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139A982" w14:textId="77777777" w:rsidTr="00215ADD">
        <w:tc>
          <w:tcPr>
            <w:tcW w:w="509" w:type="dxa"/>
          </w:tcPr>
          <w:p w14:paraId="2533282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6980662" w14:textId="40FE601B"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040368" w:rsidRPr="00672BFD">
              <w:rPr>
                <w:rFonts w:ascii="黑体" w:eastAsia="黑体" w:hAnsi="黑体"/>
                <w:sz w:val="21"/>
                <w:szCs w:val="21"/>
              </w:rPr>
            </w:r>
            <w:r w:rsidRPr="00672BFD">
              <w:rPr>
                <w:rFonts w:ascii="黑体" w:eastAsia="黑体" w:hAnsi="黑体"/>
                <w:sz w:val="21"/>
                <w:szCs w:val="21"/>
              </w:rPr>
              <w:fldChar w:fldCharType="separate"/>
            </w:r>
            <w:r w:rsidR="00040368">
              <w:rPr>
                <w:rFonts w:ascii="黑体" w:eastAsia="黑体" w:hAnsi="黑体" w:hint="eastAsia"/>
                <w:sz w:val="21"/>
                <w:szCs w:val="21"/>
              </w:rPr>
              <w:t>点击此处添加ICS号</w:t>
            </w:r>
            <w:r w:rsidRPr="00672BFD">
              <w:rPr>
                <w:rFonts w:ascii="黑体" w:eastAsia="黑体" w:hAnsi="黑体"/>
                <w:sz w:val="21"/>
                <w:szCs w:val="21"/>
              </w:rPr>
              <w:fldChar w:fldCharType="end"/>
            </w:r>
            <w:bookmarkEnd w:id="0"/>
          </w:p>
        </w:tc>
      </w:tr>
      <w:tr w:rsidR="007B7453" w:rsidRPr="00672BFD" w14:paraId="473A364D" w14:textId="77777777" w:rsidTr="00215ADD">
        <w:tc>
          <w:tcPr>
            <w:tcW w:w="509" w:type="dxa"/>
          </w:tcPr>
          <w:p w14:paraId="1C2893C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C4EDE99" w14:textId="77777777" w:rsidTr="008A173B">
              <w:trPr>
                <w:trHeight w:hRule="exact" w:val="1021"/>
              </w:trPr>
              <w:tc>
                <w:tcPr>
                  <w:tcW w:w="9242" w:type="dxa"/>
                  <w:vAlign w:val="center"/>
                </w:tcPr>
                <w:p w14:paraId="5BBA11EF" w14:textId="0E5B42A1" w:rsidR="000F4050" w:rsidRDefault="007B6032" w:rsidP="00040368">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10131E" wp14:editId="14875788">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AE2076">
                    <w:rPr>
                      <w:rFonts w:hint="eastAsia"/>
                    </w:rPr>
                    <w:t>CPHA</w:t>
                  </w:r>
                  <w:r w:rsidR="009C3257">
                    <w:fldChar w:fldCharType="end"/>
                  </w:r>
                  <w:bookmarkEnd w:id="1"/>
                </w:p>
              </w:tc>
            </w:tr>
          </w:tbl>
          <w:p w14:paraId="48BE4A6E"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1F4207BC" w14:textId="6B60BA9E"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E2076">
        <w:rPr>
          <w:rFonts w:ascii="黑体" w:eastAsia="黑体" w:hint="eastAsia"/>
          <w:b w:val="0"/>
          <w:w w:val="100"/>
          <w:sz w:val="48"/>
        </w:rPr>
        <w:t>中国港口协会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32F7005" w14:textId="33A0D33C"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AE2076">
        <w:rPr>
          <w:rFonts w:hint="eastAsia"/>
        </w:rPr>
        <w:t>CPHA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0DE9368D"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6DE84AE"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30ABC"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194EFA9"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9BB082D" w14:textId="217D3C03"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AE2076" w:rsidRPr="00AE2076">
        <w:rPr>
          <w:rFonts w:hint="eastAsia"/>
        </w:rPr>
        <w:t>港口门座起重机智能润滑系统技术要求</w:t>
      </w:r>
      <w:r>
        <w:fldChar w:fldCharType="end"/>
      </w:r>
      <w:bookmarkEnd w:id="9"/>
    </w:p>
    <w:p w14:paraId="073581C4" w14:textId="77777777" w:rsidR="00815419" w:rsidRPr="00815419" w:rsidRDefault="00815419" w:rsidP="00324EDD">
      <w:pPr>
        <w:framePr w:w="9639" w:h="6974" w:hRule="exact" w:wrap="around" w:vAnchor="page" w:hAnchor="page" w:x="1419" w:y="6408" w:anchorLock="1"/>
        <w:ind w:left="-1418"/>
      </w:pPr>
    </w:p>
    <w:p w14:paraId="2ABFE065" w14:textId="5192484E"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AE2076" w:rsidRPr="00AE2076">
        <w:rPr>
          <w:rFonts w:eastAsia="黑体" w:hint="eastAsia"/>
          <w:noProof/>
          <w:szCs w:val="28"/>
        </w:rPr>
        <w:t>Technology requirements for harbour portal crane intelligent lubrication system</w:t>
      </w:r>
      <w:r>
        <w:rPr>
          <w:rFonts w:eastAsia="黑体"/>
          <w:noProof/>
          <w:szCs w:val="28"/>
        </w:rPr>
        <w:fldChar w:fldCharType="end"/>
      </w:r>
      <w:bookmarkEnd w:id="10"/>
    </w:p>
    <w:p w14:paraId="1E105245" w14:textId="77777777" w:rsidR="00815419" w:rsidRPr="00324EDD" w:rsidRDefault="00815419" w:rsidP="00324EDD">
      <w:pPr>
        <w:framePr w:w="9639" w:h="6974" w:hRule="exact" w:wrap="around" w:vAnchor="page" w:hAnchor="page" w:x="1419" w:y="6408" w:anchorLock="1"/>
        <w:spacing w:line="760" w:lineRule="exact"/>
        <w:ind w:left="-1418"/>
      </w:pPr>
    </w:p>
    <w:p w14:paraId="7330D0CB"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2C6F0A3" w14:textId="565A6A5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150A5E7B"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49D7502D"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42BB0BA"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B27BC5D"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E723219" w14:textId="49B4DFB2"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E2076">
        <w:rPr>
          <w:rFonts w:hAnsi="黑体" w:hint="eastAsia"/>
          <w:w w:val="100"/>
          <w:sz w:val="28"/>
        </w:rPr>
        <w:t>中国港口协会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DF8BBBA"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1563F"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21920E2" w14:textId="77777777" w:rsidR="00AE2076" w:rsidRDefault="00AE2076" w:rsidP="00AE2076">
      <w:pPr>
        <w:pStyle w:val="affffff2"/>
        <w:spacing w:after="360"/>
      </w:pPr>
      <w:bookmarkStart w:id="21" w:name="BookMark1"/>
      <w:r w:rsidRPr="00AE2076">
        <w:rPr>
          <w:rFonts w:hint="eastAsia"/>
          <w:spacing w:val="320"/>
        </w:rPr>
        <w:lastRenderedPageBreak/>
        <w:t>目</w:t>
      </w:r>
      <w:r>
        <w:rPr>
          <w:rFonts w:hint="eastAsia"/>
        </w:rPr>
        <w:t>次</w:t>
      </w:r>
    </w:p>
    <w:p w14:paraId="4C3D55F7" w14:textId="4714789A" w:rsidR="00040368" w:rsidRDefault="00AE2076">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AE2076">
        <w:fldChar w:fldCharType="begin"/>
      </w:r>
      <w:r w:rsidRPr="00AE2076">
        <w:instrText xml:space="preserve"> </w:instrText>
      </w:r>
      <w:r w:rsidRPr="00AE2076">
        <w:rPr>
          <w:rFonts w:hint="eastAsia"/>
        </w:rPr>
        <w:instrText>TOC \o "1-1" \h</w:instrText>
      </w:r>
      <w:r w:rsidRPr="00AE2076">
        <w:instrText xml:space="preserve"> </w:instrText>
      </w:r>
      <w:r w:rsidRPr="00AE2076">
        <w:fldChar w:fldCharType="separate"/>
      </w:r>
      <w:hyperlink w:anchor="_Toc228974186" w:history="1">
        <w:r w:rsidR="00040368" w:rsidRPr="007913BA">
          <w:rPr>
            <w:rStyle w:val="affffffe"/>
            <w:rFonts w:hint="eastAsia"/>
            <w:noProof/>
            <w:spacing w:val="320"/>
          </w:rPr>
          <w:t>前</w:t>
        </w:r>
        <w:r w:rsidR="00040368" w:rsidRPr="007913BA">
          <w:rPr>
            <w:rStyle w:val="affffffe"/>
            <w:rFonts w:hint="eastAsia"/>
            <w:noProof/>
          </w:rPr>
          <w:t>言</w:t>
        </w:r>
        <w:r w:rsidR="00040368">
          <w:rPr>
            <w:rFonts w:hint="eastAsia"/>
            <w:noProof/>
          </w:rPr>
          <w:tab/>
        </w:r>
        <w:r w:rsidR="00040368">
          <w:rPr>
            <w:rFonts w:hint="eastAsia"/>
            <w:noProof/>
          </w:rPr>
          <w:fldChar w:fldCharType="begin"/>
        </w:r>
        <w:r w:rsidR="00040368">
          <w:rPr>
            <w:rFonts w:hint="eastAsia"/>
            <w:noProof/>
          </w:rPr>
          <w:instrText xml:space="preserve"> </w:instrText>
        </w:r>
        <w:r w:rsidR="00040368">
          <w:rPr>
            <w:noProof/>
          </w:rPr>
          <w:instrText>PAGEREF _Toc228974186 \h</w:instrText>
        </w:r>
        <w:r w:rsidR="00040368">
          <w:rPr>
            <w:rFonts w:hint="eastAsia"/>
            <w:noProof/>
          </w:rPr>
          <w:instrText xml:space="preserve"> </w:instrText>
        </w:r>
        <w:r w:rsidR="00040368">
          <w:rPr>
            <w:rFonts w:hint="eastAsia"/>
            <w:noProof/>
          </w:rPr>
        </w:r>
        <w:r w:rsidR="00040368">
          <w:rPr>
            <w:rFonts w:hint="eastAsia"/>
            <w:noProof/>
          </w:rPr>
          <w:fldChar w:fldCharType="separate"/>
        </w:r>
        <w:r w:rsidR="00040368">
          <w:rPr>
            <w:noProof/>
          </w:rPr>
          <w:t>II</w:t>
        </w:r>
        <w:r w:rsidR="00040368">
          <w:rPr>
            <w:rFonts w:hint="eastAsia"/>
            <w:noProof/>
          </w:rPr>
          <w:fldChar w:fldCharType="end"/>
        </w:r>
      </w:hyperlink>
    </w:p>
    <w:p w14:paraId="6817BF51" w14:textId="4309FF6C" w:rsidR="00040368" w:rsidRDefault="0004036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974187" w:history="1">
        <w:r w:rsidRPr="007913BA">
          <w:rPr>
            <w:rStyle w:val="affffffe"/>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_Toc228974187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7213776A" w14:textId="0650C622" w:rsidR="00040368" w:rsidRDefault="0004036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974188" w:history="1">
        <w:r w:rsidRPr="007913BA">
          <w:rPr>
            <w:rStyle w:val="affffffe"/>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_Toc228974188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6FD91A69" w14:textId="6789BE3C" w:rsidR="00040368" w:rsidRDefault="0004036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974189" w:history="1">
        <w:r w:rsidRPr="007913BA">
          <w:rPr>
            <w:rStyle w:val="affffffe"/>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_Toc228974189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76D7268D" w14:textId="731C11D3" w:rsidR="00040368" w:rsidRDefault="0004036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974190" w:history="1">
        <w:r w:rsidRPr="007913BA">
          <w:rPr>
            <w:rStyle w:val="affffffe"/>
            <w:rFonts w:hint="eastAsia"/>
            <w:noProof/>
          </w:rPr>
          <w:t>4 系统构成</w:t>
        </w:r>
        <w:r>
          <w:rPr>
            <w:rFonts w:hint="eastAsia"/>
            <w:noProof/>
          </w:rPr>
          <w:tab/>
        </w:r>
        <w:r>
          <w:rPr>
            <w:rFonts w:hint="eastAsia"/>
            <w:noProof/>
          </w:rPr>
          <w:fldChar w:fldCharType="begin"/>
        </w:r>
        <w:r>
          <w:rPr>
            <w:rFonts w:hint="eastAsia"/>
            <w:noProof/>
          </w:rPr>
          <w:instrText xml:space="preserve"> </w:instrText>
        </w:r>
        <w:r>
          <w:rPr>
            <w:noProof/>
          </w:rPr>
          <w:instrText>PAGEREF _Toc228974190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36EEEB88" w14:textId="62EBDC9D" w:rsidR="00040368" w:rsidRDefault="0004036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974191" w:history="1">
        <w:r w:rsidRPr="007913BA">
          <w:rPr>
            <w:rStyle w:val="affffffe"/>
            <w:rFonts w:hint="eastAsia"/>
            <w:noProof/>
          </w:rPr>
          <w:t>5 技术要求</w:t>
        </w:r>
        <w:r>
          <w:rPr>
            <w:rFonts w:hint="eastAsia"/>
            <w:noProof/>
          </w:rPr>
          <w:tab/>
        </w:r>
        <w:r>
          <w:rPr>
            <w:rFonts w:hint="eastAsia"/>
            <w:noProof/>
          </w:rPr>
          <w:fldChar w:fldCharType="begin"/>
        </w:r>
        <w:r>
          <w:rPr>
            <w:rFonts w:hint="eastAsia"/>
            <w:noProof/>
          </w:rPr>
          <w:instrText xml:space="preserve"> </w:instrText>
        </w:r>
        <w:r>
          <w:rPr>
            <w:noProof/>
          </w:rPr>
          <w:instrText>PAGEREF _Toc228974191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06CE8113" w14:textId="50CD81B0" w:rsidR="00040368" w:rsidRDefault="0004036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8974192" w:history="1">
        <w:r w:rsidRPr="007913BA">
          <w:rPr>
            <w:rStyle w:val="affffffe"/>
            <w:rFonts w:hint="eastAsia"/>
            <w:noProof/>
            <w:spacing w:val="100"/>
          </w:rPr>
          <w:t>附录A</w:t>
        </w:r>
        <w:r w:rsidRPr="007913BA">
          <w:rPr>
            <w:rStyle w:val="affffffe"/>
            <w:rFonts w:hint="eastAsia"/>
            <w:noProof/>
          </w:rPr>
          <w:t xml:space="preserve"> （资料性） 港口门座起重机润滑点</w:t>
        </w:r>
        <w:r>
          <w:rPr>
            <w:rFonts w:hint="eastAsia"/>
            <w:noProof/>
          </w:rPr>
          <w:tab/>
        </w:r>
        <w:r>
          <w:rPr>
            <w:rFonts w:hint="eastAsia"/>
            <w:noProof/>
          </w:rPr>
          <w:fldChar w:fldCharType="begin"/>
        </w:r>
        <w:r>
          <w:rPr>
            <w:rFonts w:hint="eastAsia"/>
            <w:noProof/>
          </w:rPr>
          <w:instrText xml:space="preserve"> </w:instrText>
        </w:r>
        <w:r>
          <w:rPr>
            <w:noProof/>
          </w:rPr>
          <w:instrText>PAGEREF _Toc228974192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14AE6F4D" w14:textId="3B3A6003" w:rsidR="00AE2076" w:rsidRPr="00AE2076" w:rsidRDefault="00AE2076" w:rsidP="00AE2076">
      <w:pPr>
        <w:pStyle w:val="affffff2"/>
        <w:spacing w:after="360"/>
        <w:sectPr w:rsidR="00AE2076" w:rsidRPr="00AE2076" w:rsidSect="00AE2076">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AE2076">
        <w:fldChar w:fldCharType="end"/>
      </w:r>
    </w:p>
    <w:p w14:paraId="2523A587" w14:textId="77777777" w:rsidR="00AE2076" w:rsidRDefault="00AE2076" w:rsidP="00AE2076">
      <w:pPr>
        <w:pStyle w:val="a6"/>
        <w:spacing w:before="560" w:after="360"/>
      </w:pPr>
      <w:bookmarkStart w:id="22" w:name="BookMark2"/>
      <w:bookmarkStart w:id="23" w:name="_Toc228974186"/>
      <w:bookmarkEnd w:id="21"/>
      <w:r w:rsidRPr="00AE2076">
        <w:rPr>
          <w:rFonts w:hint="eastAsia"/>
          <w:spacing w:val="320"/>
        </w:rPr>
        <w:lastRenderedPageBreak/>
        <w:t>前</w:t>
      </w:r>
      <w:r>
        <w:rPr>
          <w:rFonts w:hint="eastAsia"/>
        </w:rPr>
        <w:t>言</w:t>
      </w:r>
      <w:bookmarkEnd w:id="23"/>
    </w:p>
    <w:p w14:paraId="329EB2BC" w14:textId="77777777" w:rsidR="00AE2076" w:rsidRDefault="00AE2076" w:rsidP="00AE2076">
      <w:pPr>
        <w:pStyle w:val="a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4406B5BA" w14:textId="77777777" w:rsidR="00AE2076" w:rsidRPr="00AE2076" w:rsidRDefault="00AE2076" w:rsidP="00AE2076">
      <w:pPr>
        <w:pStyle w:val="affffb"/>
        <w:ind w:firstLine="420"/>
      </w:pPr>
    </w:p>
    <w:p w14:paraId="6A9C52D3" w14:textId="77777777" w:rsidR="00AE2076" w:rsidRDefault="00AE2076" w:rsidP="00AE2076">
      <w:pPr>
        <w:pStyle w:val="affffb"/>
        <w:ind w:firstLine="420"/>
      </w:pPr>
    </w:p>
    <w:p w14:paraId="63D899D8" w14:textId="77777777" w:rsidR="00AE2076" w:rsidRDefault="00AE2076" w:rsidP="00AE2076">
      <w:pPr>
        <w:pStyle w:val="affffb"/>
        <w:ind w:firstLine="420"/>
      </w:pPr>
    </w:p>
    <w:p w14:paraId="2695F8F7" w14:textId="4C7FBDB0" w:rsidR="00AE2076" w:rsidRDefault="00AE2076" w:rsidP="00AE2076">
      <w:pPr>
        <w:pStyle w:val="affffb"/>
        <w:ind w:firstLine="420"/>
      </w:pPr>
      <w:r>
        <w:rPr>
          <w:rFonts w:hint="eastAsia"/>
        </w:rPr>
        <w:t>本文件由中国港口协会提出并归口。</w:t>
      </w:r>
    </w:p>
    <w:p w14:paraId="2BB30810" w14:textId="3DA9151E" w:rsidR="00AE2076" w:rsidRDefault="00AE2076" w:rsidP="00AE2076">
      <w:pPr>
        <w:pStyle w:val="affffb"/>
        <w:ind w:firstLine="420"/>
      </w:pPr>
      <w:r>
        <w:rPr>
          <w:rFonts w:hint="eastAsia"/>
        </w:rPr>
        <w:t>本文件起草单位：</w:t>
      </w:r>
      <w:r>
        <w:rPr>
          <w:rFonts w:cs="宋体" w:hint="eastAsia"/>
        </w:rPr>
        <w:t>上海永护实业有限公司、上海日千成套设备工程有限公司、中远海运港口有限公司、山东港口日照港集团有限公司、</w:t>
      </w:r>
      <w:r w:rsidRPr="00005A6A">
        <w:rPr>
          <w:rFonts w:cs="宋体" w:hint="eastAsia"/>
        </w:rPr>
        <w:t>武汉中远海运港口码头有限公司、唐山港集团股份有限公司、镇江港务集团有限公司。</w:t>
      </w:r>
    </w:p>
    <w:p w14:paraId="49F212F5" w14:textId="5BDD538D" w:rsidR="00AE2076" w:rsidRDefault="00AE2076" w:rsidP="00AE2076">
      <w:pPr>
        <w:pStyle w:val="affffb"/>
        <w:ind w:firstLine="420"/>
      </w:pPr>
      <w:r>
        <w:rPr>
          <w:rFonts w:hint="eastAsia"/>
        </w:rPr>
        <w:t>本文件主要起草人：</w:t>
      </w:r>
      <w:r w:rsidRPr="00005A6A">
        <w:rPr>
          <w:rFonts w:cs="宋体" w:hint="eastAsia"/>
        </w:rPr>
        <w:t>刘成辉、高永超、况成、陈卫杰、秦翡、彭晓光、刘家成</w:t>
      </w:r>
      <w:r>
        <w:rPr>
          <w:rFonts w:cs="宋体" w:hint="eastAsia"/>
        </w:rPr>
        <w:t>、田振东、姜磊、牟宗涛、李强、孔庆伟、王沈元、周玉山、王治宇、韩德胜、袁飚。</w:t>
      </w:r>
    </w:p>
    <w:p w14:paraId="2A8C426C" w14:textId="77777777" w:rsidR="00AE2076" w:rsidRDefault="00AE2076" w:rsidP="00AE2076">
      <w:pPr>
        <w:pStyle w:val="affffb"/>
        <w:ind w:firstLine="420"/>
      </w:pPr>
    </w:p>
    <w:p w14:paraId="4B497B34" w14:textId="0E490F01" w:rsidR="00AE2076" w:rsidRPr="00AE2076" w:rsidRDefault="00AE2076" w:rsidP="00AE2076">
      <w:pPr>
        <w:pStyle w:val="affffb"/>
        <w:ind w:firstLine="420"/>
        <w:sectPr w:rsidR="00AE2076" w:rsidRPr="00AE2076" w:rsidSect="00AE2076">
          <w:pgSz w:w="11906" w:h="16838" w:code="9"/>
          <w:pgMar w:top="1928" w:right="1134" w:bottom="1134" w:left="1134" w:header="1418" w:footer="1134" w:gutter="284"/>
          <w:pgNumType w:fmt="upperRoman"/>
          <w:cols w:space="425"/>
          <w:formProt w:val="0"/>
          <w:docGrid w:linePitch="312"/>
        </w:sectPr>
      </w:pPr>
    </w:p>
    <w:p w14:paraId="0A46B5D3"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2"/>
    </w:p>
    <w:p w14:paraId="55BA1EAB"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FC0425A903D54A709F8382E98E35F161"/>
        </w:placeholder>
      </w:sdtPr>
      <w:sdtContent>
        <w:bookmarkStart w:id="25" w:name="NEW_STAND_NAME" w:displacedByCustomXml="prev"/>
        <w:p w14:paraId="603756BE" w14:textId="4E0E26C2" w:rsidR="00F26B7E" w:rsidRPr="00F26B7E" w:rsidRDefault="00040368" w:rsidP="00040368">
          <w:pPr>
            <w:pStyle w:val="afffffffff8"/>
            <w:spacing w:beforeLines="100" w:before="240" w:afterLines="220" w:after="528"/>
            <w:rPr>
              <w:rFonts w:hint="eastAsia"/>
            </w:rPr>
          </w:pPr>
          <w:proofErr w:type="gramStart"/>
          <w:r>
            <w:rPr>
              <w:rFonts w:hint="eastAsia"/>
            </w:rPr>
            <w:t>港口门座起重</w:t>
          </w:r>
          <w:proofErr w:type="gramEnd"/>
          <w:r>
            <w:rPr>
              <w:rFonts w:hint="eastAsia"/>
            </w:rPr>
            <w:t>机智能润滑系统技术要求</w:t>
          </w:r>
        </w:p>
      </w:sdtContent>
    </w:sdt>
    <w:bookmarkEnd w:id="25" w:displacedByCustomXml="prev"/>
    <w:p w14:paraId="4607A1F2" w14:textId="77777777"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228974187"/>
      <w:r>
        <w:rPr>
          <w:rFonts w:hint="eastAsia"/>
        </w:rPr>
        <w:t>范围</w:t>
      </w:r>
      <w:bookmarkEnd w:id="26"/>
      <w:bookmarkEnd w:id="27"/>
      <w:bookmarkEnd w:id="28"/>
      <w:bookmarkEnd w:id="29"/>
      <w:bookmarkEnd w:id="30"/>
      <w:bookmarkEnd w:id="31"/>
      <w:bookmarkEnd w:id="32"/>
      <w:bookmarkEnd w:id="33"/>
      <w:bookmarkEnd w:id="34"/>
      <w:bookmarkEnd w:id="35"/>
    </w:p>
    <w:p w14:paraId="1A8A95E5" w14:textId="77777777" w:rsidR="00AE2076" w:rsidRDefault="00AE2076" w:rsidP="00AE2076">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本文件规定了港口门座起重机智能润滑系统的系统构成和技术要求。</w:t>
      </w:r>
    </w:p>
    <w:p w14:paraId="2DDCA279" w14:textId="51A53C38" w:rsidR="008B0C9C" w:rsidRDefault="00AE2076" w:rsidP="00AE2076">
      <w:pPr>
        <w:pStyle w:val="affffb"/>
        <w:ind w:firstLine="420"/>
      </w:pPr>
      <w:r>
        <w:rPr>
          <w:rFonts w:hAnsi="宋体" w:cs="宋体" w:hint="eastAsia"/>
        </w:rPr>
        <w:t>本文件适用于</w:t>
      </w:r>
      <w:r>
        <w:rPr>
          <w:rFonts w:hint="eastAsia"/>
        </w:rPr>
        <w:t>港口门座起重机</w:t>
      </w:r>
      <w:r>
        <w:rPr>
          <w:rFonts w:hAnsi="宋体" w:cs="宋体" w:hint="eastAsia"/>
        </w:rPr>
        <w:t>智能润滑系统的</w:t>
      </w:r>
      <w:r>
        <w:rPr>
          <w:rFonts w:hint="eastAsia"/>
        </w:rPr>
        <w:t>设计、制造和使用</w:t>
      </w:r>
      <w:r>
        <w:rPr>
          <w:rFonts w:hAnsi="宋体" w:cs="宋体" w:hint="eastAsia"/>
        </w:rPr>
        <w:t>。</w:t>
      </w:r>
    </w:p>
    <w:p w14:paraId="0451C278" w14:textId="77777777" w:rsidR="00E2552F" w:rsidRDefault="00E2552F" w:rsidP="00A77CCB">
      <w:pPr>
        <w:pStyle w:val="affc"/>
        <w:spacing w:before="240" w:after="240"/>
      </w:pPr>
      <w:bookmarkStart w:id="41" w:name="_Toc26718931"/>
      <w:bookmarkStart w:id="42" w:name="_Toc26986531"/>
      <w:bookmarkStart w:id="43" w:name="_Toc26986772"/>
      <w:bookmarkStart w:id="44" w:name="_Toc97192965"/>
      <w:bookmarkStart w:id="45" w:name="_Toc228974188"/>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9F05D79F093E4492B8C7D992A64A8F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F9E2626"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728599" w14:textId="77777777" w:rsidR="00AE2076" w:rsidRDefault="00AE2076" w:rsidP="00AE2076">
      <w:pPr>
        <w:pStyle w:val="affffb"/>
        <w:ind w:firstLine="420"/>
      </w:pPr>
      <w:r>
        <w:rPr>
          <w:rFonts w:hint="eastAsia"/>
        </w:rPr>
        <w:t xml:space="preserve">GB/T 17495  </w:t>
      </w:r>
      <w:r>
        <w:rPr>
          <w:rFonts w:hint="eastAsia"/>
        </w:rPr>
        <w:t>港口门座起重机</w:t>
      </w:r>
    </w:p>
    <w:p w14:paraId="217BFAAD" w14:textId="77777777" w:rsidR="00AE2076" w:rsidRDefault="00AE2076" w:rsidP="00AE2076">
      <w:pPr>
        <w:pStyle w:val="affffb"/>
        <w:ind w:firstLine="420"/>
        <w:rPr>
          <w:szCs w:val="21"/>
        </w:rPr>
      </w:pPr>
      <w:r>
        <w:rPr>
          <w:rFonts w:hint="eastAsia"/>
        </w:rPr>
        <w:t xml:space="preserve">GB/T </w:t>
      </w:r>
      <w:r>
        <w:rPr>
          <w:rFonts w:hint="eastAsia"/>
          <w:szCs w:val="21"/>
        </w:rPr>
        <w:t xml:space="preserve">22239  </w:t>
      </w:r>
      <w:r>
        <w:rPr>
          <w:rFonts w:hint="eastAsia"/>
          <w:szCs w:val="21"/>
        </w:rPr>
        <w:t>信息安全技术</w:t>
      </w:r>
      <w:r>
        <w:rPr>
          <w:rFonts w:hint="eastAsia"/>
          <w:szCs w:val="21"/>
        </w:rPr>
        <w:t xml:space="preserve"> </w:t>
      </w:r>
      <w:r>
        <w:rPr>
          <w:rFonts w:hint="eastAsia"/>
          <w:szCs w:val="21"/>
        </w:rPr>
        <w:t>网络安全等级保护基本要求</w:t>
      </w:r>
    </w:p>
    <w:p w14:paraId="2C4C8C40" w14:textId="77777777" w:rsidR="00AE2076" w:rsidRDefault="00AE2076" w:rsidP="00AE2076">
      <w:pPr>
        <w:pStyle w:val="affffb"/>
        <w:ind w:firstLine="420"/>
        <w:rPr>
          <w:szCs w:val="21"/>
        </w:rPr>
      </w:pPr>
      <w:r>
        <w:rPr>
          <w:rFonts w:hint="eastAsia"/>
          <w:szCs w:val="21"/>
        </w:rPr>
        <w:t xml:space="preserve">GB/T 38275  </w:t>
      </w:r>
      <w:r>
        <w:rPr>
          <w:rFonts w:hint="eastAsia"/>
          <w:szCs w:val="21"/>
        </w:rPr>
        <w:t>润滑系统</w:t>
      </w:r>
      <w:r>
        <w:rPr>
          <w:rFonts w:hint="eastAsia"/>
          <w:szCs w:val="21"/>
        </w:rPr>
        <w:t xml:space="preserve"> </w:t>
      </w:r>
      <w:r>
        <w:rPr>
          <w:rFonts w:hint="eastAsia"/>
          <w:szCs w:val="21"/>
        </w:rPr>
        <w:t>检验规范</w:t>
      </w:r>
    </w:p>
    <w:p w14:paraId="012A4E42" w14:textId="0FAD4A95" w:rsidR="00AA6EC9" w:rsidRPr="008A57E6" w:rsidRDefault="00AE2076" w:rsidP="00AE2076">
      <w:pPr>
        <w:pStyle w:val="affffb"/>
        <w:ind w:firstLine="420"/>
      </w:pPr>
      <w:r>
        <w:rPr>
          <w:rFonts w:hint="eastAsia"/>
          <w:szCs w:val="21"/>
        </w:rPr>
        <w:t xml:space="preserve">GB/T 38276  </w:t>
      </w:r>
      <w:r>
        <w:rPr>
          <w:rFonts w:hint="eastAsia"/>
          <w:szCs w:val="21"/>
        </w:rPr>
        <w:t>润滑系统</w:t>
      </w:r>
      <w:r>
        <w:rPr>
          <w:rFonts w:hint="eastAsia"/>
          <w:szCs w:val="21"/>
        </w:rPr>
        <w:t xml:space="preserve"> </w:t>
      </w:r>
      <w:r>
        <w:rPr>
          <w:rFonts w:hint="eastAsia"/>
          <w:szCs w:val="21"/>
        </w:rPr>
        <w:t>术语和图形符号</w:t>
      </w:r>
    </w:p>
    <w:p w14:paraId="4F08F445" w14:textId="77777777" w:rsidR="00B265BC" w:rsidRPr="00E030F9" w:rsidRDefault="00FD59EB" w:rsidP="00FD59EB">
      <w:pPr>
        <w:pStyle w:val="affc"/>
        <w:spacing w:before="240" w:after="240"/>
      </w:pPr>
      <w:bookmarkStart w:id="46" w:name="_Toc97192966"/>
      <w:bookmarkStart w:id="47" w:name="_Toc228974189"/>
      <w:r>
        <w:rPr>
          <w:rFonts w:hint="eastAsia"/>
          <w:szCs w:val="21"/>
        </w:rPr>
        <w:t>术语和定义</w:t>
      </w:r>
      <w:bookmarkEnd w:id="46"/>
      <w:bookmarkEnd w:id="47"/>
    </w:p>
    <w:bookmarkStart w:id="48" w:name="_Toc26986532" w:displacedByCustomXml="next"/>
    <w:bookmarkEnd w:id="48" w:displacedByCustomXml="next"/>
    <w:sdt>
      <w:sdtPr>
        <w:rPr>
          <w:rFonts w:hAnsi="宋体" w:cs="宋体"/>
        </w:rPr>
        <w:id w:val="-1909835108"/>
        <w:placeholder>
          <w:docPart w:val="7A8A0BBF490E4B70A3D9D0F596A203F2"/>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58FE10C" w14:textId="4EF9C447" w:rsidR="003C010C" w:rsidRDefault="00AE2076" w:rsidP="00BA263B">
          <w:pPr>
            <w:pStyle w:val="affffb"/>
            <w:ind w:firstLine="420"/>
          </w:pPr>
          <w:r w:rsidRPr="0069685A">
            <w:rPr>
              <w:rFonts w:hAnsi="宋体" w:cs="宋体"/>
            </w:rPr>
            <w:t>GB/T 38276</w:t>
          </w:r>
          <w:r>
            <w:rPr>
              <w:rFonts w:hAnsi="宋体" w:cs="宋体"/>
            </w:rPr>
            <w:t>界定的以及下列术语和定义适用于本文件。</w:t>
          </w:r>
        </w:p>
      </w:sdtContent>
    </w:sdt>
    <w:p w14:paraId="1BB95078" w14:textId="20F8E0A3" w:rsidR="00DB286E" w:rsidRPr="00AE2076" w:rsidRDefault="00AE2076" w:rsidP="00AE2076">
      <w:pPr>
        <w:pStyle w:val="afffffffffff5"/>
        <w:ind w:left="420" w:hangingChars="200" w:hanging="420"/>
        <w:rPr>
          <w:rFonts w:ascii="黑体" w:eastAsia="黑体" w:hAnsi="黑体" w:hint="eastAsia"/>
        </w:rPr>
      </w:pPr>
      <w:r w:rsidRPr="00AE2076">
        <w:rPr>
          <w:rFonts w:ascii="黑体" w:eastAsia="黑体" w:hAnsi="黑体"/>
        </w:rPr>
        <w:br/>
      </w:r>
      <w:r w:rsidRPr="00AE2076">
        <w:rPr>
          <w:rFonts w:ascii="黑体" w:eastAsia="黑体" w:hAnsi="黑体" w:cs="宋体" w:hint="eastAsia"/>
          <w:szCs w:val="21"/>
        </w:rPr>
        <w:t>智能润滑系统</w:t>
      </w:r>
      <w:r>
        <w:rPr>
          <w:rFonts w:ascii="Calibri" w:eastAsia="黑体" w:hAnsi="Calibri" w:cs="Calibri" w:hint="eastAsia"/>
          <w:szCs w:val="21"/>
        </w:rPr>
        <w:t xml:space="preserve"> </w:t>
      </w:r>
      <w:r w:rsidRPr="00AE2076">
        <w:rPr>
          <w:rFonts w:ascii="黑体" w:eastAsia="黑体" w:hAnsi="黑体" w:hint="eastAsia"/>
          <w:szCs w:val="21"/>
        </w:rPr>
        <w:t>intelligent centralized lubrication system</w:t>
      </w:r>
    </w:p>
    <w:p w14:paraId="2F50CD88" w14:textId="20B52C69" w:rsidR="00DB286E" w:rsidRDefault="00AE2076" w:rsidP="00DB286E">
      <w:pPr>
        <w:pStyle w:val="affffb"/>
        <w:ind w:firstLine="420"/>
      </w:pPr>
      <w:r>
        <w:rPr>
          <w:rFonts w:hAnsi="宋体" w:cs="宋体" w:hint="eastAsia"/>
          <w:szCs w:val="21"/>
        </w:rPr>
        <w:t>基于自动控制、状态监测和数据处理，</w:t>
      </w:r>
      <w:r>
        <w:rPr>
          <w:rFonts w:cs="宋体" w:hint="eastAsia"/>
        </w:rPr>
        <w:t>通过对</w:t>
      </w:r>
      <w:r>
        <w:rPr>
          <w:rFonts w:hint="eastAsia"/>
        </w:rPr>
        <w:t>润滑点运行状态的分析与诊断，</w:t>
      </w:r>
      <w:r>
        <w:rPr>
          <w:rFonts w:hAnsi="宋体" w:cs="宋体" w:hint="eastAsia"/>
          <w:szCs w:val="21"/>
        </w:rPr>
        <w:t>实现</w:t>
      </w:r>
      <w:r>
        <w:rPr>
          <w:rFonts w:hint="eastAsia"/>
        </w:rPr>
        <w:t>按需润滑</w:t>
      </w:r>
      <w:r>
        <w:rPr>
          <w:rFonts w:hAnsi="宋体" w:cs="宋体" w:hint="eastAsia"/>
          <w:szCs w:val="21"/>
        </w:rPr>
        <w:t>、故障预警、数据远程交互，并具备自诊断与自适应能力的集中润滑系统。（以下简称系统）</w:t>
      </w:r>
    </w:p>
    <w:p w14:paraId="49E9AE40" w14:textId="19836DF9" w:rsidR="00DB286E" w:rsidRPr="00AE2076" w:rsidRDefault="00AE2076" w:rsidP="00AE2076">
      <w:pPr>
        <w:pStyle w:val="afffffffffff5"/>
        <w:ind w:left="420" w:hangingChars="200" w:hanging="420"/>
        <w:rPr>
          <w:rFonts w:ascii="黑体" w:eastAsia="黑体" w:hAnsi="黑体" w:hint="eastAsia"/>
        </w:rPr>
      </w:pPr>
      <w:r w:rsidRPr="00AE2076">
        <w:rPr>
          <w:rFonts w:ascii="黑体" w:eastAsia="黑体" w:hAnsi="黑体"/>
        </w:rPr>
        <w:br/>
      </w:r>
      <w:r w:rsidRPr="00AE2076">
        <w:rPr>
          <w:rFonts w:ascii="黑体" w:eastAsia="黑体" w:hAnsi="黑体" w:cs="宋体" w:hint="eastAsia"/>
        </w:rPr>
        <w:t xml:space="preserve">额定压力 </w:t>
      </w:r>
      <w:r w:rsidRPr="00AE2076">
        <w:rPr>
          <w:rFonts w:ascii="黑体" w:eastAsia="黑体" w:hAnsi="黑体" w:hint="eastAsia"/>
          <w:szCs w:val="21"/>
        </w:rPr>
        <w:t>rated pressure</w:t>
      </w:r>
    </w:p>
    <w:p w14:paraId="24CEB0E8" w14:textId="36D4679F" w:rsidR="004B3E93" w:rsidRDefault="00AE2076" w:rsidP="00DB286E">
      <w:pPr>
        <w:pStyle w:val="affffb"/>
        <w:ind w:firstLine="420"/>
      </w:pPr>
      <w:r w:rsidRPr="00A95278">
        <w:rPr>
          <w:rFonts w:ascii="宋体" w:hAnsi="宋体" w:cs="宋体" w:hint="eastAsia"/>
        </w:rPr>
        <w:t>通过试验确定的，元件或配管按其设计以保证足够使用寿命的压力。</w:t>
      </w:r>
    </w:p>
    <w:p w14:paraId="6EA558B4" w14:textId="79953D7F" w:rsidR="00AE2076" w:rsidRPr="00AE2076" w:rsidRDefault="00AE2076" w:rsidP="00AE2076">
      <w:pPr>
        <w:pStyle w:val="afffffffffff5"/>
        <w:ind w:left="420" w:hangingChars="200" w:hanging="420"/>
        <w:rPr>
          <w:rFonts w:ascii="黑体" w:eastAsia="黑体" w:hAnsi="黑体" w:hint="eastAsia"/>
        </w:rPr>
      </w:pPr>
      <w:r w:rsidRPr="00AE2076">
        <w:rPr>
          <w:rFonts w:ascii="黑体" w:eastAsia="黑体" w:hAnsi="黑体"/>
        </w:rPr>
        <w:br/>
      </w:r>
      <w:r w:rsidRPr="00AE2076">
        <w:rPr>
          <w:rFonts w:ascii="黑体" w:eastAsia="黑体" w:hAnsi="黑体" w:hint="eastAsia"/>
          <w:szCs w:val="21"/>
        </w:rPr>
        <w:t>润滑点</w:t>
      </w:r>
      <w:r w:rsidRPr="00AE2076">
        <w:rPr>
          <w:rFonts w:ascii="Calibri" w:eastAsia="黑体" w:hAnsi="Calibri" w:cs="Calibri"/>
          <w:szCs w:val="21"/>
        </w:rPr>
        <w:t>  </w:t>
      </w:r>
      <w:r w:rsidRPr="00AE2076">
        <w:rPr>
          <w:rFonts w:ascii="黑体" w:eastAsia="黑体" w:hAnsi="黑体"/>
        </w:rPr>
        <w:t>l</w:t>
      </w:r>
      <w:proofErr w:type="spellStart"/>
      <w:r w:rsidRPr="00AE2076">
        <w:rPr>
          <w:rFonts w:ascii="黑体" w:eastAsia="黑体" w:hAnsi="黑体"/>
          <w:lang w:val="en" w:eastAsia="zh-Hans"/>
        </w:rPr>
        <w:t>ubrication</w:t>
      </w:r>
      <w:proofErr w:type="spellEnd"/>
      <w:r w:rsidRPr="00AE2076">
        <w:rPr>
          <w:rFonts w:ascii="黑体" w:eastAsia="黑体" w:hAnsi="黑体"/>
          <w:lang w:val="en" w:eastAsia="zh-Hans"/>
        </w:rPr>
        <w:t xml:space="preserve"> </w:t>
      </w:r>
      <w:r w:rsidRPr="00AE2076">
        <w:rPr>
          <w:rFonts w:ascii="黑体" w:eastAsia="黑体" w:hAnsi="黑体"/>
        </w:rPr>
        <w:t>point</w:t>
      </w:r>
    </w:p>
    <w:p w14:paraId="28657E16" w14:textId="5848ED3F" w:rsidR="002A1260" w:rsidRPr="00AE2076" w:rsidRDefault="00AE2076" w:rsidP="00AE2076">
      <w:pPr>
        <w:pStyle w:val="afffffffffff5"/>
        <w:numPr>
          <w:ilvl w:val="0"/>
          <w:numId w:val="0"/>
        </w:numPr>
        <w:ind w:left="420"/>
        <w:rPr>
          <w:rFonts w:ascii="黑体" w:eastAsia="黑体" w:hAnsi="黑体" w:hint="eastAsia"/>
        </w:rPr>
      </w:pPr>
      <w:r w:rsidRPr="00005A6A">
        <w:rPr>
          <w:rFonts w:ascii="Times New Roman" w:cs="Segoe UI" w:hint="eastAsia"/>
        </w:rPr>
        <w:t>机械设备上指定供送润滑剂的部位，本文件</w:t>
      </w:r>
      <w:r w:rsidRPr="00005A6A">
        <w:rPr>
          <w:rFonts w:hAnsi="宋体" w:cs="宋体" w:hint="eastAsia"/>
        </w:rPr>
        <w:t>特指</w:t>
      </w:r>
      <w:proofErr w:type="gramStart"/>
      <w:r w:rsidRPr="00005A6A">
        <w:rPr>
          <w:rFonts w:hint="eastAsia"/>
          <w:szCs w:val="21"/>
        </w:rPr>
        <w:t>港口门座起重机</w:t>
      </w:r>
      <w:proofErr w:type="gramEnd"/>
      <w:r w:rsidRPr="00005A6A">
        <w:rPr>
          <w:rFonts w:hint="eastAsia"/>
          <w:szCs w:val="21"/>
        </w:rPr>
        <w:t>各部位轴承。</w:t>
      </w:r>
    </w:p>
    <w:p w14:paraId="58A2E89C" w14:textId="7F3C359C" w:rsidR="001D212F" w:rsidRPr="00AE2076" w:rsidRDefault="00AE2076" w:rsidP="00AE2076">
      <w:pPr>
        <w:pStyle w:val="afffffffffff5"/>
        <w:ind w:left="420" w:hangingChars="200" w:hanging="420"/>
        <w:rPr>
          <w:rFonts w:ascii="黑体" w:eastAsia="黑体" w:hAnsi="黑体" w:hint="eastAsia"/>
        </w:rPr>
      </w:pPr>
      <w:r w:rsidRPr="00AE2076">
        <w:rPr>
          <w:rFonts w:ascii="黑体" w:eastAsia="黑体" w:hAnsi="黑体"/>
        </w:rPr>
        <w:br/>
      </w:r>
      <w:r w:rsidRPr="00AE2076">
        <w:rPr>
          <w:rFonts w:ascii="黑体" w:eastAsia="黑体" w:hAnsi="黑体" w:cs="宋体" w:hint="eastAsia"/>
        </w:rPr>
        <w:t xml:space="preserve">润滑周期 </w:t>
      </w:r>
      <w:r w:rsidRPr="00AE2076">
        <w:rPr>
          <w:rFonts w:ascii="黑体" w:eastAsia="黑体" w:hAnsi="黑体" w:hint="eastAsia"/>
          <w:szCs w:val="21"/>
        </w:rPr>
        <w:t>l</w:t>
      </w:r>
      <w:proofErr w:type="spellStart"/>
      <w:r w:rsidRPr="00AE2076">
        <w:rPr>
          <w:rFonts w:ascii="黑体" w:eastAsia="黑体" w:hAnsi="黑体" w:hint="eastAsia"/>
          <w:szCs w:val="21"/>
          <w:lang w:val="en" w:eastAsia="zh-Hans"/>
        </w:rPr>
        <w:t>ubrication</w:t>
      </w:r>
      <w:proofErr w:type="spellEnd"/>
      <w:r w:rsidRPr="00AE2076">
        <w:rPr>
          <w:rFonts w:ascii="黑体" w:eastAsia="黑体" w:hAnsi="黑体" w:hint="eastAsia"/>
          <w:szCs w:val="21"/>
          <w:lang w:val="en" w:eastAsia="zh-Hans"/>
        </w:rPr>
        <w:t xml:space="preserve"> </w:t>
      </w:r>
      <w:r w:rsidRPr="00AE2076">
        <w:rPr>
          <w:rFonts w:ascii="黑体" w:eastAsia="黑体" w:hAnsi="黑体" w:hint="eastAsia"/>
          <w:szCs w:val="21"/>
        </w:rPr>
        <w:t>cycle</w:t>
      </w:r>
    </w:p>
    <w:p w14:paraId="7CC2819C" w14:textId="2A872425" w:rsidR="007A5D3A" w:rsidRDefault="00AE2076" w:rsidP="007A5D3A">
      <w:pPr>
        <w:pStyle w:val="affffb"/>
        <w:ind w:firstLine="420"/>
      </w:pPr>
      <w:r w:rsidRPr="00005A6A">
        <w:rPr>
          <w:rFonts w:ascii="宋体" w:hAnsi="宋体" w:cs="宋体" w:hint="eastAsia"/>
        </w:rPr>
        <w:t>从一次润滑脉冲开始到下一次润滑脉冲开始。</w:t>
      </w:r>
    </w:p>
    <w:p w14:paraId="4CF32ED0" w14:textId="7BF920D3" w:rsidR="00C227B9" w:rsidRPr="00AE2076" w:rsidRDefault="00AE2076" w:rsidP="00AE2076">
      <w:pPr>
        <w:pStyle w:val="afffffffffff5"/>
        <w:ind w:left="420" w:hangingChars="200" w:hanging="420"/>
        <w:rPr>
          <w:rFonts w:ascii="黑体" w:eastAsia="黑体" w:hAnsi="黑体" w:hint="eastAsia"/>
        </w:rPr>
      </w:pPr>
      <w:r w:rsidRPr="00AE2076">
        <w:rPr>
          <w:rFonts w:ascii="黑体" w:eastAsia="黑体" w:hAnsi="黑体"/>
        </w:rPr>
        <w:br/>
      </w:r>
      <w:r w:rsidRPr="00AE2076">
        <w:rPr>
          <w:rFonts w:ascii="黑体" w:eastAsia="黑体" w:hAnsi="黑体" w:cs="宋体" w:hint="eastAsia"/>
          <w:szCs w:val="21"/>
        </w:rPr>
        <w:t xml:space="preserve">润滑量 </w:t>
      </w:r>
      <w:r w:rsidRPr="00AE2076">
        <w:rPr>
          <w:rFonts w:ascii="黑体" w:eastAsia="黑体" w:hAnsi="黑体" w:hint="eastAsia"/>
          <w:szCs w:val="21"/>
        </w:rPr>
        <w:t>lubricant volume</w:t>
      </w:r>
    </w:p>
    <w:p w14:paraId="2857C631" w14:textId="6B07C0E5" w:rsidR="00C227B9" w:rsidRDefault="00AE2076" w:rsidP="007A5D3A">
      <w:pPr>
        <w:pStyle w:val="affffb"/>
        <w:ind w:firstLine="420"/>
      </w:pPr>
      <w:r w:rsidRPr="00005A6A">
        <w:rPr>
          <w:rFonts w:cs="Segoe UI" w:hint="eastAsia"/>
          <w:lang w:val="en"/>
        </w:rPr>
        <w:t>润滑点在单个润滑周期内</w:t>
      </w:r>
      <w:r w:rsidRPr="00005A6A">
        <w:rPr>
          <w:rFonts w:cs="Segoe UI" w:hint="eastAsia"/>
        </w:rPr>
        <w:t>需要</w:t>
      </w:r>
      <w:r w:rsidRPr="00005A6A">
        <w:rPr>
          <w:rFonts w:cs="Segoe UI" w:hint="eastAsia"/>
          <w:lang w:val="en"/>
        </w:rPr>
        <w:t>的</w:t>
      </w:r>
      <w:r w:rsidRPr="00005A6A">
        <w:rPr>
          <w:rFonts w:hint="eastAsia"/>
        </w:rPr>
        <w:t>润滑剂的数量</w:t>
      </w:r>
      <w:r w:rsidRPr="00005A6A">
        <w:rPr>
          <w:rFonts w:cs="Segoe UI" w:hint="eastAsia"/>
          <w:lang w:val="en"/>
        </w:rPr>
        <w:t>。</w:t>
      </w:r>
    </w:p>
    <w:p w14:paraId="4A5B1D77" w14:textId="5CD2185E" w:rsidR="00C227B9" w:rsidRDefault="00AE2076" w:rsidP="00AE2076">
      <w:pPr>
        <w:pStyle w:val="affc"/>
        <w:spacing w:before="240" w:after="240"/>
      </w:pPr>
      <w:bookmarkStart w:id="49" w:name="_Toc228974190"/>
      <w:r w:rsidRPr="00005A6A">
        <w:rPr>
          <w:rFonts w:hint="eastAsia"/>
        </w:rPr>
        <w:t>系统构成</w:t>
      </w:r>
      <w:bookmarkEnd w:id="49"/>
    </w:p>
    <w:p w14:paraId="24864C01" w14:textId="4BF37FC1" w:rsidR="00C227B9" w:rsidRPr="00AE2076" w:rsidRDefault="00AE2076" w:rsidP="00AE2076">
      <w:pPr>
        <w:pStyle w:val="affffffffe"/>
      </w:pPr>
      <w:r w:rsidRPr="00005A6A">
        <w:rPr>
          <w:rFonts w:hAnsi="宋体" w:cs="宋体" w:hint="eastAsia"/>
          <w:szCs w:val="21"/>
        </w:rPr>
        <w:t>系统由控制系统、润滑系统、状态监测系统和数据处理系统构成。可实现与</w:t>
      </w:r>
      <w:proofErr w:type="gramStart"/>
      <w:r w:rsidRPr="00005A6A">
        <w:rPr>
          <w:rFonts w:hAnsi="宋体" w:cs="宋体" w:hint="eastAsia"/>
        </w:rPr>
        <w:t>港口门座起重机</w:t>
      </w:r>
      <w:proofErr w:type="gramEnd"/>
      <w:r w:rsidRPr="00005A6A">
        <w:rPr>
          <w:rFonts w:hAnsi="宋体" w:cs="宋体" w:hint="eastAsia"/>
          <w:szCs w:val="21"/>
        </w:rPr>
        <w:t>主机控制系统之间的信息互交，见图1。</w:t>
      </w:r>
    </w:p>
    <w:p w14:paraId="68F7DD6D" w14:textId="0B195986" w:rsidR="00AE2076" w:rsidRDefault="00AE2076" w:rsidP="00AE2076">
      <w:pPr>
        <w:pStyle w:val="affffffffe"/>
      </w:pPr>
      <w:r w:rsidRPr="00005A6A">
        <w:rPr>
          <w:rFonts w:hAnsi="宋体" w:cs="宋体" w:hint="eastAsia"/>
          <w:color w:val="000000" w:themeColor="text1"/>
          <w:szCs w:val="21"/>
        </w:rPr>
        <w:t>系统的基本配置要求见表1。</w:t>
      </w:r>
    </w:p>
    <w:p w14:paraId="4100EFB7" w14:textId="77777777" w:rsidR="00AE2076" w:rsidRDefault="00AE2076" w:rsidP="00AE2076">
      <w:pPr>
        <w:pStyle w:val="affffffffe"/>
        <w:numPr>
          <w:ilvl w:val="0"/>
          <w:numId w:val="0"/>
        </w:numPr>
      </w:pPr>
    </w:p>
    <w:p w14:paraId="4F1E79CF" w14:textId="4191A222" w:rsidR="00C227B9" w:rsidRDefault="00AE2076" w:rsidP="00AE2076">
      <w:pPr>
        <w:pStyle w:val="affffb"/>
        <w:ind w:firstLine="420"/>
        <w:jc w:val="center"/>
      </w:pPr>
      <w:r w:rsidRPr="00005A6A">
        <w:rPr>
          <w:color w:val="FF0000"/>
        </w:rPr>
        <w:lastRenderedPageBreak/>
        <w:drawing>
          <wp:inline distT="0" distB="0" distL="114300" distR="114300" wp14:anchorId="0B05DAA8" wp14:editId="7A2A8EEC">
            <wp:extent cx="3119120" cy="2824480"/>
            <wp:effectExtent l="0" t="0" r="508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9"/>
                    <a:stretch>
                      <a:fillRect/>
                    </a:stretch>
                  </pic:blipFill>
                  <pic:spPr>
                    <a:xfrm>
                      <a:off x="0" y="0"/>
                      <a:ext cx="3124390" cy="2829252"/>
                    </a:xfrm>
                    <a:prstGeom prst="rect">
                      <a:avLst/>
                    </a:prstGeom>
                    <a:noFill/>
                    <a:ln>
                      <a:noFill/>
                    </a:ln>
                  </pic:spPr>
                </pic:pic>
              </a:graphicData>
            </a:graphic>
          </wp:inline>
        </w:drawing>
      </w:r>
    </w:p>
    <w:p w14:paraId="5F33E3EC" w14:textId="4D4AE826" w:rsidR="00C227B9" w:rsidRDefault="00AE2076" w:rsidP="00AE2076">
      <w:pPr>
        <w:pStyle w:val="afff2"/>
      </w:pPr>
      <w:proofErr w:type="gramStart"/>
      <w:r w:rsidRPr="00005A6A">
        <w:rPr>
          <w:rFonts w:hAnsi="宋体" w:cs="宋体" w:hint="eastAsia"/>
          <w:color w:val="000000" w:themeColor="text1"/>
          <w:szCs w:val="21"/>
        </w:rPr>
        <w:t>港口门座起重机</w:t>
      </w:r>
      <w:proofErr w:type="gramEnd"/>
      <w:r w:rsidRPr="00005A6A">
        <w:rPr>
          <w:rFonts w:hAnsi="宋体" w:cs="宋体" w:hint="eastAsia"/>
          <w:color w:val="000000" w:themeColor="text1"/>
          <w:szCs w:val="21"/>
        </w:rPr>
        <w:t>控制系统和各部位轴承作为</w:t>
      </w:r>
      <w:proofErr w:type="gramStart"/>
      <w:r w:rsidRPr="00005A6A">
        <w:rPr>
          <w:rFonts w:hAnsi="宋体" w:cs="宋体" w:hint="eastAsia"/>
          <w:color w:val="000000" w:themeColor="text1"/>
          <w:szCs w:val="21"/>
        </w:rPr>
        <w:t>港口门座起重机</w:t>
      </w:r>
      <w:proofErr w:type="gramEnd"/>
      <w:r w:rsidRPr="00005A6A">
        <w:rPr>
          <w:rFonts w:hAnsi="宋体" w:cs="宋体" w:hint="eastAsia"/>
          <w:color w:val="000000" w:themeColor="text1"/>
          <w:szCs w:val="21"/>
        </w:rPr>
        <w:t>的组成部分，不在本文件中进行表述。</w:t>
      </w:r>
    </w:p>
    <w:p w14:paraId="64BBB9E3" w14:textId="34746E85" w:rsidR="00C227B9" w:rsidRDefault="00AE2076" w:rsidP="00AE2076">
      <w:pPr>
        <w:pStyle w:val="afd"/>
        <w:spacing w:before="120" w:after="120"/>
      </w:pPr>
      <w:r w:rsidRPr="00005A6A">
        <w:rPr>
          <w:rFonts w:ascii="宋体" w:eastAsia="宋体" w:hAnsi="宋体" w:cs="宋体" w:hint="eastAsia"/>
          <w:b/>
          <w:bCs/>
          <w:szCs w:val="21"/>
        </w:rPr>
        <w:t>智能润滑系统构成</w:t>
      </w:r>
    </w:p>
    <w:p w14:paraId="10D71B8D" w14:textId="6C5399B1" w:rsidR="00C227B9" w:rsidRDefault="00AE2076" w:rsidP="00AE2076">
      <w:pPr>
        <w:pStyle w:val="aff2"/>
        <w:spacing w:before="120" w:after="120"/>
      </w:pPr>
      <w:r w:rsidRPr="00005A6A">
        <w:rPr>
          <w:rFonts w:ascii="宋体" w:eastAsia="宋体" w:hAnsi="宋体" w:cs="宋体" w:hint="eastAsia"/>
          <w:b/>
          <w:bCs/>
          <w:szCs w:val="21"/>
        </w:rPr>
        <w:t>智能润滑系统</w:t>
      </w:r>
      <w:r w:rsidRPr="00005A6A">
        <w:rPr>
          <w:rFonts w:ascii="宋体" w:eastAsia="宋体" w:hAnsi="宋体" w:cs="宋体" w:hint="eastAsia"/>
          <w:b/>
          <w:bCs/>
          <w:color w:val="000000" w:themeColor="text1"/>
          <w:szCs w:val="21"/>
        </w:rPr>
        <w:t>配置</w:t>
      </w:r>
    </w:p>
    <w:tbl>
      <w:tblPr>
        <w:tblW w:w="3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042"/>
        <w:gridCol w:w="3734"/>
      </w:tblGrid>
      <w:tr w:rsidR="00AE2076" w:rsidRPr="00005A6A" w14:paraId="74CA8C19" w14:textId="77777777" w:rsidTr="00AE2076">
        <w:trPr>
          <w:trHeight w:val="354"/>
          <w:jc w:val="center"/>
        </w:trPr>
        <w:tc>
          <w:tcPr>
            <w:tcW w:w="862" w:type="pct"/>
            <w:vAlign w:val="center"/>
          </w:tcPr>
          <w:p w14:paraId="64287623"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序号</w:t>
            </w:r>
          </w:p>
        </w:tc>
        <w:tc>
          <w:tcPr>
            <w:tcW w:w="1463" w:type="pct"/>
            <w:vAlign w:val="center"/>
          </w:tcPr>
          <w:p w14:paraId="7F491BCA"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子系统名称</w:t>
            </w:r>
          </w:p>
        </w:tc>
        <w:tc>
          <w:tcPr>
            <w:tcW w:w="2675" w:type="pct"/>
            <w:vAlign w:val="center"/>
          </w:tcPr>
          <w:p w14:paraId="32BC16FC"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配置要求</w:t>
            </w:r>
          </w:p>
        </w:tc>
      </w:tr>
      <w:tr w:rsidR="00AE2076" w:rsidRPr="00005A6A" w14:paraId="78833406" w14:textId="77777777" w:rsidTr="00AE2076">
        <w:trPr>
          <w:trHeight w:val="284"/>
          <w:jc w:val="center"/>
        </w:trPr>
        <w:tc>
          <w:tcPr>
            <w:tcW w:w="862" w:type="pct"/>
            <w:vMerge w:val="restart"/>
            <w:vAlign w:val="center"/>
          </w:tcPr>
          <w:p w14:paraId="196D9106"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1</w:t>
            </w:r>
          </w:p>
        </w:tc>
        <w:tc>
          <w:tcPr>
            <w:tcW w:w="1463" w:type="pct"/>
            <w:vMerge w:val="restart"/>
            <w:vAlign w:val="center"/>
          </w:tcPr>
          <w:p w14:paraId="1B614310"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控制系统</w:t>
            </w:r>
          </w:p>
        </w:tc>
        <w:tc>
          <w:tcPr>
            <w:tcW w:w="2675" w:type="pct"/>
            <w:vAlign w:val="center"/>
          </w:tcPr>
          <w:p w14:paraId="7D5672E8"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Ansi="宋体" w:cs="宋体" w:hint="eastAsia"/>
                <w:sz w:val="18"/>
                <w:szCs w:val="18"/>
              </w:rPr>
              <w:t>控制模块</w:t>
            </w:r>
          </w:p>
        </w:tc>
      </w:tr>
      <w:tr w:rsidR="00AE2076" w:rsidRPr="00005A6A" w14:paraId="54B22155" w14:textId="77777777" w:rsidTr="00AE2076">
        <w:trPr>
          <w:trHeight w:val="284"/>
          <w:jc w:val="center"/>
        </w:trPr>
        <w:tc>
          <w:tcPr>
            <w:tcW w:w="862" w:type="pct"/>
            <w:vMerge/>
            <w:vAlign w:val="center"/>
          </w:tcPr>
          <w:p w14:paraId="5C6FD339"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1463" w:type="pct"/>
            <w:vMerge/>
            <w:vAlign w:val="center"/>
          </w:tcPr>
          <w:p w14:paraId="49071416"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2675" w:type="pct"/>
            <w:vAlign w:val="center"/>
          </w:tcPr>
          <w:p w14:paraId="2F9A7CCA"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控制模式</w:t>
            </w:r>
          </w:p>
        </w:tc>
      </w:tr>
      <w:tr w:rsidR="00AE2076" w:rsidRPr="00005A6A" w14:paraId="65DE7A86" w14:textId="77777777" w:rsidTr="00AE2076">
        <w:trPr>
          <w:trHeight w:val="284"/>
          <w:jc w:val="center"/>
        </w:trPr>
        <w:tc>
          <w:tcPr>
            <w:tcW w:w="862" w:type="pct"/>
            <w:vMerge w:val="restart"/>
            <w:vAlign w:val="center"/>
          </w:tcPr>
          <w:p w14:paraId="50B58C73"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2</w:t>
            </w:r>
          </w:p>
        </w:tc>
        <w:tc>
          <w:tcPr>
            <w:tcW w:w="1463" w:type="pct"/>
            <w:vMerge w:val="restart"/>
            <w:vAlign w:val="center"/>
          </w:tcPr>
          <w:p w14:paraId="5FD9F80F"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润滑系统</w:t>
            </w:r>
          </w:p>
        </w:tc>
        <w:tc>
          <w:tcPr>
            <w:tcW w:w="2675" w:type="pct"/>
            <w:vAlign w:val="center"/>
          </w:tcPr>
          <w:p w14:paraId="480E40F3"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润滑泵站</w:t>
            </w:r>
          </w:p>
        </w:tc>
      </w:tr>
      <w:tr w:rsidR="00AE2076" w:rsidRPr="00005A6A" w14:paraId="647A8DF5" w14:textId="77777777" w:rsidTr="00AE2076">
        <w:trPr>
          <w:trHeight w:val="284"/>
          <w:jc w:val="center"/>
        </w:trPr>
        <w:tc>
          <w:tcPr>
            <w:tcW w:w="862" w:type="pct"/>
            <w:vMerge/>
            <w:vAlign w:val="center"/>
          </w:tcPr>
          <w:p w14:paraId="230F5520"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1463" w:type="pct"/>
            <w:vMerge/>
            <w:vAlign w:val="center"/>
          </w:tcPr>
          <w:p w14:paraId="1E417C6D"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2675" w:type="pct"/>
            <w:vAlign w:val="center"/>
          </w:tcPr>
          <w:p w14:paraId="514F263B"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分油阀箱</w:t>
            </w:r>
          </w:p>
        </w:tc>
      </w:tr>
      <w:tr w:rsidR="00AE2076" w:rsidRPr="00005A6A" w14:paraId="2070452C" w14:textId="77777777" w:rsidTr="00AE2076">
        <w:trPr>
          <w:trHeight w:val="284"/>
          <w:jc w:val="center"/>
        </w:trPr>
        <w:tc>
          <w:tcPr>
            <w:tcW w:w="862" w:type="pct"/>
            <w:vMerge w:val="restart"/>
            <w:vAlign w:val="center"/>
          </w:tcPr>
          <w:p w14:paraId="4CA4D8C1"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3</w:t>
            </w:r>
          </w:p>
        </w:tc>
        <w:tc>
          <w:tcPr>
            <w:tcW w:w="1463" w:type="pct"/>
            <w:vMerge w:val="restart"/>
            <w:vAlign w:val="center"/>
          </w:tcPr>
          <w:p w14:paraId="6B1C3B67"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状态监测系统</w:t>
            </w:r>
          </w:p>
        </w:tc>
        <w:tc>
          <w:tcPr>
            <w:tcW w:w="2675" w:type="pct"/>
            <w:vAlign w:val="center"/>
          </w:tcPr>
          <w:p w14:paraId="351FCFB6"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振动传感器</w:t>
            </w:r>
          </w:p>
        </w:tc>
      </w:tr>
      <w:tr w:rsidR="00AE2076" w:rsidRPr="00005A6A" w14:paraId="5AEDCFD2" w14:textId="77777777" w:rsidTr="00AE2076">
        <w:trPr>
          <w:trHeight w:val="284"/>
          <w:jc w:val="center"/>
        </w:trPr>
        <w:tc>
          <w:tcPr>
            <w:tcW w:w="862" w:type="pct"/>
            <w:vMerge/>
            <w:vAlign w:val="center"/>
          </w:tcPr>
          <w:p w14:paraId="0E1A6A7A"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1463" w:type="pct"/>
            <w:vMerge/>
            <w:vAlign w:val="center"/>
          </w:tcPr>
          <w:p w14:paraId="2673745B"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2675" w:type="pct"/>
            <w:vAlign w:val="center"/>
          </w:tcPr>
          <w:p w14:paraId="36439D14"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数据采集终端</w:t>
            </w:r>
          </w:p>
        </w:tc>
      </w:tr>
      <w:tr w:rsidR="00AE2076" w:rsidRPr="00005A6A" w14:paraId="1A185DA7" w14:textId="77777777" w:rsidTr="00AE2076">
        <w:trPr>
          <w:trHeight w:val="284"/>
          <w:jc w:val="center"/>
        </w:trPr>
        <w:tc>
          <w:tcPr>
            <w:tcW w:w="862" w:type="pct"/>
            <w:vMerge/>
            <w:vAlign w:val="center"/>
          </w:tcPr>
          <w:p w14:paraId="704A9709"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1463" w:type="pct"/>
            <w:vMerge/>
            <w:vAlign w:val="center"/>
          </w:tcPr>
          <w:p w14:paraId="789115C0"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2675" w:type="pct"/>
            <w:vAlign w:val="center"/>
          </w:tcPr>
          <w:p w14:paraId="70FC4CBA"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ascii="Times New Roman" w:hAnsi="Times New Roman" w:hint="eastAsia"/>
                <w:sz w:val="18"/>
                <w:szCs w:val="18"/>
              </w:rPr>
              <w:t>振动转频</w:t>
            </w:r>
            <w:r w:rsidRPr="00AE2076">
              <w:rPr>
                <w:rFonts w:hint="eastAsia"/>
                <w:color w:val="000000" w:themeColor="text1"/>
                <w:sz w:val="18"/>
                <w:szCs w:val="18"/>
              </w:rPr>
              <w:t>模块</w:t>
            </w:r>
          </w:p>
        </w:tc>
      </w:tr>
      <w:tr w:rsidR="00AE2076" w:rsidRPr="00005A6A" w14:paraId="4E98234A" w14:textId="77777777" w:rsidTr="00AE2076">
        <w:trPr>
          <w:trHeight w:val="284"/>
          <w:jc w:val="center"/>
        </w:trPr>
        <w:tc>
          <w:tcPr>
            <w:tcW w:w="862" w:type="pct"/>
            <w:vMerge/>
            <w:vAlign w:val="center"/>
          </w:tcPr>
          <w:p w14:paraId="33CDA0AB"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1463" w:type="pct"/>
            <w:vMerge/>
            <w:vAlign w:val="center"/>
          </w:tcPr>
          <w:p w14:paraId="72998128"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2675" w:type="pct"/>
            <w:vAlign w:val="center"/>
          </w:tcPr>
          <w:p w14:paraId="05FCCEDA"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ascii="Times New Roman" w:hAnsi="Times New Roman" w:hint="eastAsia"/>
                <w:sz w:val="18"/>
                <w:szCs w:val="18"/>
              </w:rPr>
              <w:t>振动阈值判断及故障类型诊断模块</w:t>
            </w:r>
          </w:p>
        </w:tc>
      </w:tr>
      <w:tr w:rsidR="00AE2076" w:rsidRPr="00005A6A" w14:paraId="11855584" w14:textId="77777777" w:rsidTr="00AE2076">
        <w:trPr>
          <w:trHeight w:val="284"/>
          <w:jc w:val="center"/>
        </w:trPr>
        <w:tc>
          <w:tcPr>
            <w:tcW w:w="862" w:type="pct"/>
            <w:vMerge w:val="restart"/>
            <w:vAlign w:val="center"/>
          </w:tcPr>
          <w:p w14:paraId="3D8E9A29"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4</w:t>
            </w:r>
          </w:p>
        </w:tc>
        <w:tc>
          <w:tcPr>
            <w:tcW w:w="1463" w:type="pct"/>
            <w:vMerge w:val="restart"/>
            <w:vAlign w:val="center"/>
          </w:tcPr>
          <w:p w14:paraId="22BCED4A" w14:textId="77777777" w:rsidR="00AE2076" w:rsidRPr="00AE2076" w:rsidRDefault="00AE2076" w:rsidP="00E0244B">
            <w:pPr>
              <w:pStyle w:val="afffffffffffc"/>
              <w:spacing w:before="120" w:after="120"/>
              <w:ind w:firstLineChars="0" w:firstLine="0"/>
              <w:jc w:val="center"/>
              <w:rPr>
                <w:color w:val="000000" w:themeColor="text1"/>
                <w:sz w:val="18"/>
                <w:szCs w:val="18"/>
              </w:rPr>
            </w:pPr>
            <w:r w:rsidRPr="00AE2076">
              <w:rPr>
                <w:rFonts w:hint="eastAsia"/>
                <w:color w:val="000000" w:themeColor="text1"/>
                <w:sz w:val="18"/>
                <w:szCs w:val="18"/>
              </w:rPr>
              <w:t>数据处理系统</w:t>
            </w:r>
          </w:p>
        </w:tc>
        <w:tc>
          <w:tcPr>
            <w:tcW w:w="2675" w:type="pct"/>
            <w:vAlign w:val="center"/>
          </w:tcPr>
          <w:p w14:paraId="44E7F3EB" w14:textId="77777777" w:rsidR="00AE2076" w:rsidRPr="00AE2076" w:rsidRDefault="00AE2076" w:rsidP="00E0244B">
            <w:pPr>
              <w:pStyle w:val="afffffffffffc"/>
              <w:spacing w:before="120" w:after="120"/>
              <w:ind w:firstLineChars="0" w:firstLine="0"/>
              <w:jc w:val="center"/>
              <w:rPr>
                <w:rFonts w:ascii="Times New Roman" w:hAnsi="Times New Roman"/>
                <w:sz w:val="18"/>
                <w:szCs w:val="18"/>
              </w:rPr>
            </w:pPr>
            <w:r w:rsidRPr="00AE2076">
              <w:rPr>
                <w:rFonts w:ascii="Times New Roman" w:hAnsi="Times New Roman" w:hint="eastAsia"/>
                <w:sz w:val="18"/>
                <w:szCs w:val="18"/>
              </w:rPr>
              <w:t>润滑状态诊断模块</w:t>
            </w:r>
          </w:p>
        </w:tc>
      </w:tr>
      <w:tr w:rsidR="00AE2076" w:rsidRPr="00005A6A" w14:paraId="57D0C380" w14:textId="77777777" w:rsidTr="00AE2076">
        <w:trPr>
          <w:trHeight w:val="284"/>
          <w:jc w:val="center"/>
        </w:trPr>
        <w:tc>
          <w:tcPr>
            <w:tcW w:w="862" w:type="pct"/>
            <w:vMerge/>
            <w:vAlign w:val="center"/>
          </w:tcPr>
          <w:p w14:paraId="432E65F2"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1463" w:type="pct"/>
            <w:vMerge/>
            <w:vAlign w:val="center"/>
          </w:tcPr>
          <w:p w14:paraId="6609C935" w14:textId="77777777" w:rsidR="00AE2076" w:rsidRPr="00AE2076" w:rsidRDefault="00AE2076" w:rsidP="00E0244B">
            <w:pPr>
              <w:pStyle w:val="afffffffffffc"/>
              <w:spacing w:before="120" w:after="120"/>
              <w:ind w:firstLineChars="0" w:firstLine="0"/>
              <w:jc w:val="center"/>
              <w:rPr>
                <w:color w:val="000000" w:themeColor="text1"/>
                <w:sz w:val="18"/>
                <w:szCs w:val="18"/>
              </w:rPr>
            </w:pPr>
          </w:p>
        </w:tc>
        <w:tc>
          <w:tcPr>
            <w:tcW w:w="2675" w:type="pct"/>
            <w:vAlign w:val="center"/>
          </w:tcPr>
          <w:p w14:paraId="2078DD5C" w14:textId="77777777" w:rsidR="00AE2076" w:rsidRPr="00AE2076" w:rsidRDefault="00AE2076" w:rsidP="00E0244B">
            <w:pPr>
              <w:pStyle w:val="afffffffffffc"/>
              <w:spacing w:before="120" w:after="120"/>
              <w:ind w:firstLineChars="0" w:firstLine="0"/>
              <w:jc w:val="center"/>
              <w:rPr>
                <w:rFonts w:ascii="Times New Roman" w:hAnsi="Times New Roman"/>
                <w:sz w:val="18"/>
                <w:szCs w:val="18"/>
              </w:rPr>
            </w:pPr>
            <w:r w:rsidRPr="00AE2076">
              <w:rPr>
                <w:rFonts w:ascii="Times New Roman" w:hAnsi="Times New Roman" w:hint="eastAsia"/>
                <w:sz w:val="18"/>
                <w:szCs w:val="18"/>
              </w:rPr>
              <w:t>润滑模型训练模块</w:t>
            </w:r>
          </w:p>
        </w:tc>
      </w:tr>
    </w:tbl>
    <w:p w14:paraId="27489AC9" w14:textId="33DD1BCE" w:rsidR="00C227B9" w:rsidRDefault="00AE2076" w:rsidP="00AE2076">
      <w:pPr>
        <w:pStyle w:val="affc"/>
        <w:spacing w:before="240" w:after="240"/>
      </w:pPr>
      <w:bookmarkStart w:id="50" w:name="_Toc228974191"/>
      <w:r w:rsidRPr="00005A6A">
        <w:rPr>
          <w:rFonts w:hint="eastAsia"/>
        </w:rPr>
        <w:t>技术要求</w:t>
      </w:r>
      <w:bookmarkEnd w:id="50"/>
    </w:p>
    <w:p w14:paraId="2766CB17" w14:textId="183978F0" w:rsidR="00C227B9" w:rsidRDefault="00AE2076" w:rsidP="00AE2076">
      <w:pPr>
        <w:pStyle w:val="affd"/>
        <w:spacing w:before="120" w:after="120"/>
      </w:pPr>
      <w:r w:rsidRPr="00005A6A">
        <w:rPr>
          <w:rFonts w:hint="eastAsia"/>
        </w:rPr>
        <w:t>一般要求</w:t>
      </w:r>
    </w:p>
    <w:p w14:paraId="6D50AB58" w14:textId="77777777" w:rsidR="00AE2076" w:rsidRPr="00005A6A" w:rsidRDefault="00AE2076" w:rsidP="00AE2076">
      <w:pPr>
        <w:pStyle w:val="afffffffff1"/>
      </w:pPr>
      <w:r w:rsidRPr="00005A6A">
        <w:rPr>
          <w:rFonts w:hint="eastAsia"/>
        </w:rPr>
        <w:t>系统应符合GB/T 17495中规定的润滑系统的技术要求。</w:t>
      </w:r>
    </w:p>
    <w:p w14:paraId="4ACA497A" w14:textId="77777777" w:rsidR="00AE2076" w:rsidRPr="00005A6A" w:rsidRDefault="00AE2076" w:rsidP="00AE2076">
      <w:pPr>
        <w:pStyle w:val="afffffffff1"/>
      </w:pPr>
      <w:r w:rsidRPr="00005A6A">
        <w:rPr>
          <w:rFonts w:hint="eastAsia"/>
        </w:rPr>
        <w:t>系统应符合GB/T 38275中规定的干油润滑系统的技术要求。</w:t>
      </w:r>
    </w:p>
    <w:p w14:paraId="4D71A68F" w14:textId="77777777" w:rsidR="00AE2076" w:rsidRPr="00005A6A" w:rsidRDefault="00AE2076" w:rsidP="00AE2076">
      <w:pPr>
        <w:pStyle w:val="afffffffff1"/>
      </w:pPr>
      <w:r w:rsidRPr="00005A6A">
        <w:rPr>
          <w:rFonts w:hint="eastAsia"/>
        </w:rPr>
        <w:t>系统的电气设备应符合GB/T 17495中的规定，具有可靠的电磁兼容性能和安全防护性能。</w:t>
      </w:r>
    </w:p>
    <w:p w14:paraId="1C0FA29A" w14:textId="77777777" w:rsidR="00AE2076" w:rsidRPr="00005A6A" w:rsidRDefault="00AE2076" w:rsidP="00AE2076">
      <w:pPr>
        <w:pStyle w:val="afffffffff1"/>
      </w:pPr>
      <w:r w:rsidRPr="00005A6A">
        <w:rPr>
          <w:rFonts w:hint="eastAsia"/>
        </w:rPr>
        <w:t>系统的通讯设备应符合GB/T 22239中的规定，具有不低于第三级安全保护能力。</w:t>
      </w:r>
    </w:p>
    <w:p w14:paraId="1EDDC1F1" w14:textId="77777777" w:rsidR="00AE2076" w:rsidRPr="00005A6A" w:rsidRDefault="00AE2076" w:rsidP="00AE2076">
      <w:pPr>
        <w:pStyle w:val="afffffffff1"/>
      </w:pPr>
      <w:r w:rsidRPr="00005A6A">
        <w:rPr>
          <w:rFonts w:hint="eastAsia"/>
        </w:rPr>
        <w:t>系统的控制柜、防护柜外壳材质应采用奥氏体不锈钢，厚度不小于2mm。</w:t>
      </w:r>
    </w:p>
    <w:p w14:paraId="3C6605C8" w14:textId="77777777" w:rsidR="00AE2076" w:rsidRPr="00005A6A" w:rsidRDefault="00AE2076" w:rsidP="00AE2076">
      <w:pPr>
        <w:pStyle w:val="afffffffff1"/>
      </w:pPr>
      <w:r w:rsidRPr="00005A6A">
        <w:rPr>
          <w:rFonts w:hint="eastAsia"/>
        </w:rPr>
        <w:lastRenderedPageBreak/>
        <w:t>系统的管道应采用奥氏体不锈钢，在额定压力下无任何泄漏。</w:t>
      </w:r>
    </w:p>
    <w:p w14:paraId="30F88B38" w14:textId="77777777" w:rsidR="00AE2076" w:rsidRPr="00005A6A" w:rsidRDefault="00AE2076" w:rsidP="00AE2076">
      <w:pPr>
        <w:pStyle w:val="afffffffff1"/>
      </w:pPr>
      <w:r w:rsidRPr="00005A6A">
        <w:rPr>
          <w:rFonts w:hint="eastAsia"/>
        </w:rPr>
        <w:t>系统中应安装有过滤装置，过滤精度不低于200μm。</w:t>
      </w:r>
    </w:p>
    <w:p w14:paraId="4A01BAB6" w14:textId="77777777" w:rsidR="00AE2076" w:rsidRPr="00A95278" w:rsidRDefault="00AE2076" w:rsidP="00AE2076">
      <w:pPr>
        <w:pStyle w:val="afffffffff1"/>
      </w:pPr>
      <w:r w:rsidRPr="00A95278">
        <w:rPr>
          <w:rFonts w:hint="eastAsia"/>
        </w:rPr>
        <w:t>系统中应安装有泄压装置，泄压装置应有不超过系统额定压力10%的安全余量。</w:t>
      </w:r>
    </w:p>
    <w:p w14:paraId="4A55A1A7" w14:textId="3F64AA04" w:rsidR="00AE2076" w:rsidRPr="00AE2076" w:rsidRDefault="00AE2076" w:rsidP="00AE2076">
      <w:pPr>
        <w:pStyle w:val="afffffffff1"/>
      </w:pPr>
      <w:r w:rsidRPr="00005A6A">
        <w:rPr>
          <w:rFonts w:cs="宋体" w:hint="eastAsia"/>
          <w:szCs w:val="21"/>
        </w:rPr>
        <w:t>润滑点应采用三通连接，外接油嘴，便于手动补油。</w:t>
      </w:r>
    </w:p>
    <w:p w14:paraId="2D8A026E" w14:textId="316E5AAC" w:rsidR="00C227B9" w:rsidRPr="00AE2076" w:rsidRDefault="00AE2076" w:rsidP="00AE2076">
      <w:pPr>
        <w:pStyle w:val="affd"/>
        <w:spacing w:before="120" w:after="120"/>
      </w:pPr>
      <w:r w:rsidRPr="00AE2076">
        <w:rPr>
          <w:rFonts w:cs="宋体" w:hint="eastAsia"/>
          <w:szCs w:val="21"/>
        </w:rPr>
        <w:t>环境要求</w:t>
      </w:r>
    </w:p>
    <w:p w14:paraId="47BD729B" w14:textId="77777777" w:rsidR="00AE2076" w:rsidRPr="00005A6A" w:rsidRDefault="00AE2076" w:rsidP="00AE2076">
      <w:pPr>
        <w:pStyle w:val="afffffffff1"/>
        <w:rPr>
          <w:b/>
          <w:bCs/>
        </w:rPr>
      </w:pPr>
      <w:r w:rsidRPr="00005A6A">
        <w:rPr>
          <w:rFonts w:hint="eastAsia"/>
        </w:rPr>
        <w:t>环境温度为-25℃～+45℃。</w:t>
      </w:r>
    </w:p>
    <w:p w14:paraId="49E26C77" w14:textId="77777777" w:rsidR="00AE2076" w:rsidRPr="00005A6A" w:rsidRDefault="00AE2076" w:rsidP="00AE2076">
      <w:pPr>
        <w:pStyle w:val="afffffffff1"/>
        <w:rPr>
          <w:b/>
          <w:bCs/>
        </w:rPr>
      </w:pPr>
      <w:r w:rsidRPr="00005A6A">
        <w:rPr>
          <w:rFonts w:hint="eastAsia"/>
        </w:rPr>
        <w:t>工作风速不超过20m/s，非工作风速为44m/s。</w:t>
      </w:r>
    </w:p>
    <w:p w14:paraId="0E67E800" w14:textId="77777777" w:rsidR="00AE2076" w:rsidRPr="00005A6A" w:rsidRDefault="00AE2076" w:rsidP="00AE2076">
      <w:pPr>
        <w:pStyle w:val="afffffffff1"/>
        <w:rPr>
          <w:b/>
          <w:bCs/>
        </w:rPr>
      </w:pPr>
      <w:r w:rsidRPr="00005A6A">
        <w:rPr>
          <w:rFonts w:hint="eastAsia"/>
        </w:rPr>
        <w:t>最大相对湿度不大于95%，可有凝露、盐雾。</w:t>
      </w:r>
    </w:p>
    <w:p w14:paraId="433C0883" w14:textId="77777777" w:rsidR="00AE2076" w:rsidRPr="00005A6A" w:rsidRDefault="00AE2076" w:rsidP="00AE2076">
      <w:pPr>
        <w:pStyle w:val="afffffffff1"/>
        <w:rPr>
          <w:b/>
          <w:bCs/>
        </w:rPr>
      </w:pPr>
      <w:r w:rsidRPr="00005A6A">
        <w:rPr>
          <w:rFonts w:hint="eastAsia"/>
        </w:rPr>
        <w:t>电源为三相交流，频率为50Hz，电压为380V，根据用户要求亦可采用其他参数三相交流电，允许电压波动为额定电压的±10%。</w:t>
      </w:r>
    </w:p>
    <w:p w14:paraId="228BFDF8" w14:textId="43FD164D" w:rsidR="00C227B9" w:rsidRPr="00AE2076" w:rsidRDefault="00AE2076" w:rsidP="00AE2076">
      <w:pPr>
        <w:pStyle w:val="affd"/>
        <w:spacing w:before="120" w:after="120"/>
      </w:pPr>
      <w:r w:rsidRPr="00005A6A">
        <w:rPr>
          <w:rFonts w:hint="eastAsia"/>
        </w:rPr>
        <w:t>功能要求</w:t>
      </w:r>
    </w:p>
    <w:p w14:paraId="47BF36B9" w14:textId="77777777" w:rsidR="00AE2076" w:rsidRPr="00A95278" w:rsidRDefault="00AE2076" w:rsidP="00AE2076">
      <w:pPr>
        <w:pStyle w:val="afffffffff1"/>
        <w:rPr>
          <w:rFonts w:cs="宋体"/>
        </w:rPr>
      </w:pPr>
      <w:r w:rsidRPr="00005A6A">
        <w:rPr>
          <w:rFonts w:hint="eastAsia"/>
        </w:rPr>
        <w:t>系统应具</w:t>
      </w:r>
      <w:r w:rsidRPr="00A95278">
        <w:rPr>
          <w:rFonts w:hint="eastAsia"/>
        </w:rPr>
        <w:t>有自动控制功能。</w:t>
      </w:r>
      <w:r w:rsidRPr="00A95278">
        <w:rPr>
          <w:rFonts w:cs="宋体" w:hint="eastAsia"/>
        </w:rPr>
        <w:t>通过检测流量</w:t>
      </w:r>
      <w:r w:rsidRPr="00A95278">
        <w:rPr>
          <w:rFonts w:ascii="Times New Roman" w:hint="eastAsia"/>
        </w:rPr>
        <w:t>传感器接近开关的动作次数计算润滑点的润滑剂加注量，</w:t>
      </w:r>
      <w:r w:rsidRPr="00A95278">
        <w:rPr>
          <w:rFonts w:cs="宋体" w:hint="eastAsia"/>
        </w:rPr>
        <w:t>控制润滑泵和电磁阀的启停时间，实现</w:t>
      </w:r>
      <w:r w:rsidRPr="00A95278">
        <w:rPr>
          <w:rFonts w:hint="eastAsia"/>
        </w:rPr>
        <w:t>润滑点</w:t>
      </w:r>
      <w:r w:rsidRPr="00A95278">
        <w:rPr>
          <w:rFonts w:cs="宋体" w:hint="eastAsia"/>
        </w:rPr>
        <w:t>的定时、定点、定量</w:t>
      </w:r>
      <w:r w:rsidRPr="00A95278">
        <w:rPr>
          <w:rFonts w:hint="eastAsia"/>
        </w:rPr>
        <w:t>润滑</w:t>
      </w:r>
      <w:r w:rsidRPr="00A95278">
        <w:rPr>
          <w:rFonts w:ascii="Times New Roman" w:hint="eastAsia"/>
        </w:rPr>
        <w:t>。</w:t>
      </w:r>
    </w:p>
    <w:p w14:paraId="0DA3347F" w14:textId="77777777" w:rsidR="00AE2076" w:rsidRPr="00005A6A" w:rsidRDefault="00AE2076" w:rsidP="00AE2076">
      <w:pPr>
        <w:pStyle w:val="afffffffff1"/>
        <w:rPr>
          <w:rFonts w:cs="宋体"/>
        </w:rPr>
      </w:pPr>
      <w:r w:rsidRPr="00A95278">
        <w:rPr>
          <w:rFonts w:hint="eastAsia"/>
        </w:rPr>
        <w:t>系统应具有单点润滑功能。</w:t>
      </w:r>
      <w:r w:rsidRPr="00A95278">
        <w:rPr>
          <w:rFonts w:cs="宋体" w:hint="eastAsia"/>
        </w:rPr>
        <w:t>通过电磁阀和润滑点的点对点控制，</w:t>
      </w:r>
      <w:r w:rsidRPr="00A95278">
        <w:rPr>
          <w:rFonts w:ascii="Times New Roman" w:hint="eastAsia"/>
        </w:rPr>
        <w:t>实现单个润</w:t>
      </w:r>
      <w:r w:rsidRPr="00005A6A">
        <w:rPr>
          <w:rFonts w:ascii="Times New Roman" w:hint="eastAsia"/>
        </w:rPr>
        <w:t>滑点的独立润滑。</w:t>
      </w:r>
    </w:p>
    <w:p w14:paraId="4921A515" w14:textId="77777777" w:rsidR="00AE2076" w:rsidRPr="00005A6A" w:rsidRDefault="00AE2076" w:rsidP="00AE2076">
      <w:pPr>
        <w:pStyle w:val="afffffffff1"/>
      </w:pPr>
      <w:r w:rsidRPr="00005A6A">
        <w:rPr>
          <w:rFonts w:hint="eastAsia"/>
        </w:rPr>
        <w:t>系统应具有状态监测功能。通过对润滑点的振动分析，实现润滑</w:t>
      </w:r>
      <w:proofErr w:type="gramStart"/>
      <w:r w:rsidRPr="00005A6A">
        <w:rPr>
          <w:rFonts w:hint="eastAsia"/>
        </w:rPr>
        <w:t>点运行</w:t>
      </w:r>
      <w:proofErr w:type="gramEnd"/>
      <w:r w:rsidRPr="00005A6A">
        <w:rPr>
          <w:rFonts w:hint="eastAsia"/>
        </w:rPr>
        <w:t>状态的识别和诊断。</w:t>
      </w:r>
    </w:p>
    <w:p w14:paraId="6F9ADBEC" w14:textId="2AC6F245" w:rsidR="00C227B9" w:rsidRDefault="00AE2076" w:rsidP="00AE2076">
      <w:pPr>
        <w:pStyle w:val="afffffffff1"/>
      </w:pPr>
      <w:r w:rsidRPr="00005A6A">
        <w:rPr>
          <w:rFonts w:hint="eastAsia"/>
          <w:szCs w:val="21"/>
        </w:rPr>
        <w:t>系统应具有数据处理功能。当润滑点的运行状态发生异常，根据异常特征和数据库模型，实现自主演算润滑点恢复到正常运行状态需要的润滑周期和润滑量。</w:t>
      </w:r>
    </w:p>
    <w:p w14:paraId="22F3DBDB" w14:textId="10BF5351" w:rsidR="00C227B9" w:rsidRDefault="00AE2076" w:rsidP="00AE2076">
      <w:pPr>
        <w:pStyle w:val="affd"/>
        <w:spacing w:before="120" w:after="120"/>
      </w:pPr>
      <w:r w:rsidRPr="00005A6A">
        <w:rPr>
          <w:rFonts w:ascii="Times New Roman" w:hint="eastAsia"/>
          <w:szCs w:val="21"/>
        </w:rPr>
        <w:t>控制系统</w:t>
      </w:r>
    </w:p>
    <w:p w14:paraId="1E420D82" w14:textId="77777777" w:rsidR="00AE2076" w:rsidRPr="00A95278" w:rsidRDefault="00AE2076" w:rsidP="00AE2076">
      <w:pPr>
        <w:pStyle w:val="afffffffff1"/>
      </w:pPr>
      <w:r w:rsidRPr="00005A6A">
        <w:rPr>
          <w:rFonts w:hint="eastAsia"/>
        </w:rPr>
        <w:t>控制系统包</w:t>
      </w:r>
      <w:r w:rsidRPr="00A95278">
        <w:rPr>
          <w:rFonts w:hint="eastAsia"/>
        </w:rPr>
        <w:t>括控制模块和控制模式。</w:t>
      </w:r>
    </w:p>
    <w:p w14:paraId="670CFAE2" w14:textId="77777777" w:rsidR="00AE2076" w:rsidRPr="00A95278" w:rsidRDefault="00AE2076" w:rsidP="00AE2076">
      <w:pPr>
        <w:pStyle w:val="afffffffff1"/>
      </w:pPr>
      <w:r w:rsidRPr="00A95278">
        <w:rPr>
          <w:rFonts w:hint="eastAsia"/>
        </w:rPr>
        <w:t>控制模块</w:t>
      </w:r>
      <w:r w:rsidRPr="00A95278">
        <w:rPr>
          <w:rFonts w:cs="宋体" w:hint="eastAsia"/>
        </w:rPr>
        <w:t>包括</w:t>
      </w:r>
      <w:r w:rsidRPr="00A95278">
        <w:rPr>
          <w:rFonts w:hint="eastAsia"/>
        </w:rPr>
        <w:t>数据采集模块、数据传输模块、数据处理模块和数据存储模块等模块。</w:t>
      </w:r>
    </w:p>
    <w:p w14:paraId="780194F4" w14:textId="77777777" w:rsidR="00AE2076" w:rsidRPr="00A95278" w:rsidRDefault="00AE2076" w:rsidP="00AE2076">
      <w:pPr>
        <w:pStyle w:val="af5"/>
      </w:pPr>
      <w:r w:rsidRPr="00A95278">
        <w:rPr>
          <w:rFonts w:hint="eastAsia"/>
        </w:rPr>
        <w:t>数据采集模块：采集系统的压力、液位、流量等数据；</w:t>
      </w:r>
    </w:p>
    <w:p w14:paraId="6FBC4136" w14:textId="77777777" w:rsidR="00AE2076" w:rsidRPr="00A95278" w:rsidRDefault="00AE2076" w:rsidP="00AE2076">
      <w:pPr>
        <w:pStyle w:val="af5"/>
      </w:pPr>
      <w:r w:rsidRPr="00A95278">
        <w:rPr>
          <w:rFonts w:hint="eastAsia"/>
        </w:rPr>
        <w:t>数据传输模块：实现数据在系统各设备间高效、稳定的传输，支持通用的工业通讯协议；</w:t>
      </w:r>
    </w:p>
    <w:p w14:paraId="241E961A" w14:textId="77777777" w:rsidR="00AE2076" w:rsidRPr="00A95278" w:rsidRDefault="00AE2076" w:rsidP="00AE2076">
      <w:pPr>
        <w:pStyle w:val="af5"/>
      </w:pPr>
      <w:r w:rsidRPr="00A95278">
        <w:rPr>
          <w:rFonts w:hint="eastAsia"/>
        </w:rPr>
        <w:t>数据处理模块：将采集的数据转化成控制信号和报警信号；</w:t>
      </w:r>
    </w:p>
    <w:p w14:paraId="4471230F" w14:textId="77777777" w:rsidR="00AE2076" w:rsidRPr="00A95278" w:rsidRDefault="00AE2076" w:rsidP="00AE2076">
      <w:pPr>
        <w:pStyle w:val="af5"/>
      </w:pPr>
      <w:r w:rsidRPr="00A95278">
        <w:rPr>
          <w:rFonts w:hint="eastAsia"/>
        </w:rPr>
        <w:t>数据存储模块：实时存储系统的运行记录、报警记录、维修记录、参数设置记录和操作记录。在系统断电状态下，所有数据保存不应低于1年。</w:t>
      </w:r>
    </w:p>
    <w:p w14:paraId="435AD875" w14:textId="77777777" w:rsidR="00AE2076" w:rsidRPr="00A95278" w:rsidRDefault="00AE2076" w:rsidP="00AE2076">
      <w:pPr>
        <w:pStyle w:val="afffffffff1"/>
        <w:rPr>
          <w:rFonts w:ascii="Times New Roman"/>
        </w:rPr>
      </w:pPr>
      <w:r w:rsidRPr="00A95278">
        <w:rPr>
          <w:rFonts w:ascii="Times New Roman" w:hint="eastAsia"/>
        </w:rPr>
        <w:t>控制模式</w:t>
      </w:r>
      <w:r w:rsidRPr="00A95278">
        <w:rPr>
          <w:rFonts w:hint="eastAsia"/>
        </w:rPr>
        <w:t>包括智能模式、自动模式和人工模式等模式</w:t>
      </w:r>
      <w:r w:rsidRPr="00A95278">
        <w:rPr>
          <w:rFonts w:ascii="Times New Roman" w:hint="eastAsia"/>
        </w:rPr>
        <w:t>。</w:t>
      </w:r>
    </w:p>
    <w:p w14:paraId="0F2ECA76" w14:textId="77777777" w:rsidR="00AE2076" w:rsidRPr="00AE2076" w:rsidRDefault="00AE2076" w:rsidP="00AE2076">
      <w:pPr>
        <w:pStyle w:val="af5"/>
        <w:numPr>
          <w:ilvl w:val="0"/>
          <w:numId w:val="36"/>
        </w:numPr>
        <w:rPr>
          <w:rFonts w:ascii="Times New Roman"/>
        </w:rPr>
      </w:pPr>
      <w:r w:rsidRPr="00AE2076">
        <w:rPr>
          <w:rFonts w:ascii="Times New Roman" w:hint="eastAsia"/>
        </w:rPr>
        <w:t>智能模式：</w:t>
      </w:r>
      <w:r w:rsidRPr="00A95278">
        <w:rPr>
          <w:rFonts w:hint="eastAsia"/>
        </w:rPr>
        <w:t>根据润滑点的运行参数智能生成的润滑量和润滑周期给润滑点供送润滑剂；</w:t>
      </w:r>
    </w:p>
    <w:p w14:paraId="1119CF10" w14:textId="77777777" w:rsidR="00AE2076" w:rsidRPr="00A95278" w:rsidRDefault="00AE2076" w:rsidP="00AE2076">
      <w:pPr>
        <w:pStyle w:val="af5"/>
        <w:rPr>
          <w:rFonts w:ascii="Times New Roman"/>
        </w:rPr>
      </w:pPr>
      <w:r w:rsidRPr="00A95278">
        <w:rPr>
          <w:rFonts w:ascii="Times New Roman" w:hint="eastAsia"/>
        </w:rPr>
        <w:t>自动模式：</w:t>
      </w:r>
      <w:r w:rsidRPr="00A95278">
        <w:rPr>
          <w:rFonts w:hint="eastAsia"/>
        </w:rPr>
        <w:t>根据预设程序，定时、定量、定点给润滑点供送润滑剂；</w:t>
      </w:r>
    </w:p>
    <w:p w14:paraId="0046226D" w14:textId="26294326" w:rsidR="00C227B9" w:rsidRDefault="00AE2076" w:rsidP="00AE2076">
      <w:pPr>
        <w:pStyle w:val="af5"/>
      </w:pPr>
      <w:r w:rsidRPr="00A95278">
        <w:rPr>
          <w:rFonts w:ascii="Times New Roman" w:hint="eastAsia"/>
        </w:rPr>
        <w:t>人工模式：手动控制润滑泵和分油阀箱给润滑点</w:t>
      </w:r>
      <w:r w:rsidRPr="00A95278">
        <w:rPr>
          <w:rFonts w:hint="eastAsia"/>
        </w:rPr>
        <w:t>供送润滑剂</w:t>
      </w:r>
      <w:r w:rsidRPr="00005A6A">
        <w:rPr>
          <w:rFonts w:ascii="Times New Roman" w:hint="eastAsia"/>
        </w:rPr>
        <w:t>。</w:t>
      </w:r>
    </w:p>
    <w:p w14:paraId="7FD9DD17" w14:textId="3F1535BB" w:rsidR="00C227B9" w:rsidRDefault="002867D7" w:rsidP="002867D7">
      <w:pPr>
        <w:pStyle w:val="affd"/>
        <w:spacing w:before="120" w:after="120"/>
      </w:pPr>
      <w:r w:rsidRPr="00005A6A">
        <w:rPr>
          <w:rFonts w:ascii="Times New Roman" w:hint="eastAsia"/>
          <w:szCs w:val="21"/>
        </w:rPr>
        <w:t>润滑系统</w:t>
      </w:r>
    </w:p>
    <w:p w14:paraId="0CD641D3" w14:textId="77777777" w:rsidR="002867D7" w:rsidRPr="00005A6A" w:rsidRDefault="002867D7" w:rsidP="002867D7">
      <w:pPr>
        <w:pStyle w:val="afffffffff1"/>
      </w:pPr>
      <w:r w:rsidRPr="00005A6A">
        <w:rPr>
          <w:rFonts w:hint="eastAsia"/>
        </w:rPr>
        <w:t>润滑系统包括润滑泵站和分油阀箱。</w:t>
      </w:r>
    </w:p>
    <w:p w14:paraId="12A7EC35" w14:textId="77777777" w:rsidR="002867D7" w:rsidRPr="00005A6A" w:rsidRDefault="002867D7" w:rsidP="002867D7">
      <w:pPr>
        <w:pStyle w:val="afffffffff1"/>
      </w:pPr>
      <w:r w:rsidRPr="00005A6A">
        <w:rPr>
          <w:rFonts w:hint="eastAsia"/>
        </w:rPr>
        <w:t>润滑泵站包括润滑泵、液位传感器和压力传感器。</w:t>
      </w:r>
    </w:p>
    <w:p w14:paraId="4F1D7BB4" w14:textId="68704981" w:rsidR="002867D7" w:rsidRPr="00005A6A" w:rsidRDefault="002867D7" w:rsidP="00FB642B">
      <w:pPr>
        <w:pStyle w:val="afffffffff1"/>
      </w:pPr>
      <w:r w:rsidRPr="00005A6A">
        <w:rPr>
          <w:rFonts w:hint="eastAsia"/>
        </w:rPr>
        <w:t>润滑</w:t>
      </w:r>
      <w:proofErr w:type="gramStart"/>
      <w:r w:rsidRPr="00005A6A">
        <w:rPr>
          <w:rFonts w:hint="eastAsia"/>
        </w:rPr>
        <w:t>泵</w:t>
      </w:r>
      <w:r w:rsidR="00FB642B">
        <w:rPr>
          <w:rFonts w:hint="eastAsia"/>
        </w:rPr>
        <w:t>满足</w:t>
      </w:r>
      <w:proofErr w:type="gramEnd"/>
      <w:r w:rsidR="00FB642B">
        <w:rPr>
          <w:rFonts w:hint="eastAsia"/>
        </w:rPr>
        <w:t>下列要求：</w:t>
      </w:r>
    </w:p>
    <w:p w14:paraId="391F890D" w14:textId="1245A776" w:rsidR="002867D7" w:rsidRPr="00005A6A" w:rsidRDefault="002867D7" w:rsidP="002867D7">
      <w:pPr>
        <w:pStyle w:val="af5"/>
        <w:numPr>
          <w:ilvl w:val="0"/>
          <w:numId w:val="49"/>
        </w:numPr>
      </w:pPr>
      <w:r w:rsidRPr="00005A6A">
        <w:rPr>
          <w:rFonts w:hint="eastAsia"/>
        </w:rPr>
        <w:t>额定压力</w:t>
      </w:r>
      <w:r w:rsidR="00FB642B" w:rsidRPr="00005A6A">
        <w:rPr>
          <w:rFonts w:hint="eastAsia"/>
        </w:rPr>
        <w:t>宜</w:t>
      </w:r>
      <w:r w:rsidRPr="00005A6A">
        <w:rPr>
          <w:rFonts w:hint="eastAsia"/>
        </w:rPr>
        <w:t>不小于40MPa；</w:t>
      </w:r>
    </w:p>
    <w:p w14:paraId="09D97757" w14:textId="42E9B17C" w:rsidR="002867D7" w:rsidRPr="00005A6A" w:rsidRDefault="002867D7" w:rsidP="002867D7">
      <w:pPr>
        <w:pStyle w:val="af5"/>
      </w:pPr>
      <w:r w:rsidRPr="00005A6A">
        <w:rPr>
          <w:rFonts w:hint="eastAsia"/>
        </w:rPr>
        <w:t>额定流量宜</w:t>
      </w:r>
      <w:r w:rsidR="00FB642B" w:rsidRPr="00005A6A">
        <w:rPr>
          <w:rFonts w:hint="eastAsia"/>
        </w:rPr>
        <w:t>不</w:t>
      </w:r>
      <w:r w:rsidRPr="00005A6A">
        <w:rPr>
          <w:rFonts w:hint="eastAsia"/>
        </w:rPr>
        <w:t>小于120mL/min；</w:t>
      </w:r>
    </w:p>
    <w:p w14:paraId="76C4003F" w14:textId="036723F8" w:rsidR="002867D7" w:rsidRPr="00005A6A" w:rsidRDefault="002867D7" w:rsidP="002867D7">
      <w:pPr>
        <w:pStyle w:val="af5"/>
      </w:pPr>
      <w:r w:rsidRPr="00005A6A">
        <w:rPr>
          <w:rFonts w:hint="eastAsia"/>
        </w:rPr>
        <w:t>油桶容积</w:t>
      </w:r>
      <w:r w:rsidR="00FB642B" w:rsidRPr="00005A6A">
        <w:rPr>
          <w:rFonts w:hint="eastAsia"/>
        </w:rPr>
        <w:t>宜</w:t>
      </w:r>
      <w:r w:rsidRPr="00005A6A">
        <w:rPr>
          <w:rFonts w:hint="eastAsia"/>
        </w:rPr>
        <w:t>不小于30L；</w:t>
      </w:r>
    </w:p>
    <w:p w14:paraId="584A6134" w14:textId="77777777" w:rsidR="002867D7" w:rsidRPr="00005A6A" w:rsidRDefault="002867D7" w:rsidP="002867D7">
      <w:pPr>
        <w:pStyle w:val="af5"/>
      </w:pPr>
      <w:r w:rsidRPr="00005A6A">
        <w:rPr>
          <w:rFonts w:hint="eastAsia"/>
        </w:rPr>
        <w:t>柱塞应具有较高的耐磨性能，材质</w:t>
      </w:r>
      <w:r w:rsidRPr="00A95278">
        <w:rPr>
          <w:rFonts w:hint="eastAsia"/>
        </w:rPr>
        <w:t>宜采用38CrMoAl，</w:t>
      </w:r>
      <w:r w:rsidRPr="00005A6A">
        <w:rPr>
          <w:rFonts w:hint="eastAsia"/>
        </w:rPr>
        <w:t>并采用深层氮化处理。</w:t>
      </w:r>
    </w:p>
    <w:p w14:paraId="387FEC85" w14:textId="1C59D7EB" w:rsidR="002867D7" w:rsidRPr="00005A6A" w:rsidRDefault="002867D7" w:rsidP="00FB642B">
      <w:pPr>
        <w:pStyle w:val="afffffffff1"/>
      </w:pPr>
      <w:r w:rsidRPr="00005A6A">
        <w:rPr>
          <w:rFonts w:hint="eastAsia"/>
        </w:rPr>
        <w:t>液位传感器</w:t>
      </w:r>
      <w:r w:rsidR="00FB642B">
        <w:rPr>
          <w:rFonts w:hint="eastAsia"/>
        </w:rPr>
        <w:t>符合下列规定：</w:t>
      </w:r>
    </w:p>
    <w:p w14:paraId="1EA181FC" w14:textId="30B35513" w:rsidR="002867D7" w:rsidRPr="00005A6A" w:rsidRDefault="002867D7" w:rsidP="002867D7">
      <w:pPr>
        <w:pStyle w:val="af5"/>
        <w:numPr>
          <w:ilvl w:val="0"/>
          <w:numId w:val="50"/>
        </w:numPr>
      </w:pPr>
      <w:r w:rsidRPr="00005A6A">
        <w:rPr>
          <w:rFonts w:hint="eastAsia"/>
        </w:rPr>
        <w:t>当油桶内缺油时，</w:t>
      </w:r>
      <w:r w:rsidR="00FB642B">
        <w:rPr>
          <w:rFonts w:hint="eastAsia"/>
        </w:rPr>
        <w:t>应</w:t>
      </w:r>
      <w:r w:rsidRPr="00005A6A">
        <w:rPr>
          <w:rFonts w:hint="eastAsia"/>
        </w:rPr>
        <w:t>提供报警信号。当系统中含</w:t>
      </w:r>
      <w:proofErr w:type="gramStart"/>
      <w:r w:rsidRPr="00005A6A">
        <w:rPr>
          <w:rFonts w:hint="eastAsia"/>
        </w:rPr>
        <w:t>补脂泵</w:t>
      </w:r>
      <w:proofErr w:type="gramEnd"/>
      <w:r w:rsidRPr="00005A6A">
        <w:rPr>
          <w:rFonts w:hint="eastAsia"/>
        </w:rPr>
        <w:t>自动补油时，除低位报警外，还应设置高位报警，用于控制</w:t>
      </w:r>
      <w:proofErr w:type="gramStart"/>
      <w:r w:rsidRPr="00005A6A">
        <w:rPr>
          <w:rFonts w:hint="eastAsia"/>
        </w:rPr>
        <w:t>补脂泵</w:t>
      </w:r>
      <w:proofErr w:type="gramEnd"/>
      <w:r w:rsidRPr="00005A6A">
        <w:rPr>
          <w:rFonts w:hint="eastAsia"/>
        </w:rPr>
        <w:t>的启停；</w:t>
      </w:r>
    </w:p>
    <w:p w14:paraId="350467F4" w14:textId="79C5F282" w:rsidR="002867D7" w:rsidRPr="00005A6A" w:rsidRDefault="002867D7" w:rsidP="002867D7">
      <w:pPr>
        <w:pStyle w:val="af5"/>
      </w:pPr>
      <w:r w:rsidRPr="00005A6A">
        <w:rPr>
          <w:rFonts w:hint="eastAsia"/>
        </w:rPr>
        <w:t>允许误差</w:t>
      </w:r>
      <w:r w:rsidR="00FB642B" w:rsidRPr="00005A6A">
        <w:rPr>
          <w:rFonts w:hint="eastAsia"/>
        </w:rPr>
        <w:t>应</w:t>
      </w:r>
      <w:r w:rsidRPr="00005A6A">
        <w:rPr>
          <w:rFonts w:hint="eastAsia"/>
        </w:rPr>
        <w:t>不大于±10mm。</w:t>
      </w:r>
    </w:p>
    <w:p w14:paraId="0514D974" w14:textId="4E35B31F" w:rsidR="002867D7" w:rsidRPr="00005A6A" w:rsidRDefault="002867D7" w:rsidP="00FB642B">
      <w:pPr>
        <w:pStyle w:val="afffffffff1"/>
      </w:pPr>
      <w:r w:rsidRPr="00005A6A">
        <w:rPr>
          <w:rFonts w:hint="eastAsia"/>
        </w:rPr>
        <w:t>压力传感器</w:t>
      </w:r>
      <w:r w:rsidR="00FB642B">
        <w:rPr>
          <w:rFonts w:hint="eastAsia"/>
        </w:rPr>
        <w:t>符合下列规定：</w:t>
      </w:r>
    </w:p>
    <w:p w14:paraId="0BE6FA81" w14:textId="57B05914" w:rsidR="002867D7" w:rsidRPr="00005A6A" w:rsidRDefault="002867D7" w:rsidP="002867D7">
      <w:pPr>
        <w:pStyle w:val="af5"/>
        <w:numPr>
          <w:ilvl w:val="0"/>
          <w:numId w:val="51"/>
        </w:numPr>
      </w:pPr>
      <w:r w:rsidRPr="00005A6A">
        <w:rPr>
          <w:rFonts w:hint="eastAsia"/>
        </w:rPr>
        <w:t>当系统堵塞或泄漏时，</w:t>
      </w:r>
      <w:r w:rsidR="00FB642B">
        <w:rPr>
          <w:rFonts w:hint="eastAsia"/>
        </w:rPr>
        <w:t>应</w:t>
      </w:r>
      <w:r w:rsidRPr="00005A6A">
        <w:rPr>
          <w:rFonts w:hint="eastAsia"/>
        </w:rPr>
        <w:t>提供报警信号；</w:t>
      </w:r>
    </w:p>
    <w:p w14:paraId="3724E5A7" w14:textId="5FEF2F69" w:rsidR="002867D7" w:rsidRPr="00005A6A" w:rsidRDefault="002867D7" w:rsidP="002867D7">
      <w:pPr>
        <w:pStyle w:val="af5"/>
      </w:pPr>
      <w:r w:rsidRPr="00005A6A">
        <w:rPr>
          <w:rFonts w:hint="eastAsia"/>
        </w:rPr>
        <w:t>允许误差</w:t>
      </w:r>
      <w:r w:rsidR="00FB642B" w:rsidRPr="00005A6A">
        <w:rPr>
          <w:rFonts w:hint="eastAsia"/>
        </w:rPr>
        <w:t>应</w:t>
      </w:r>
      <w:r w:rsidRPr="00005A6A">
        <w:rPr>
          <w:rFonts w:hint="eastAsia"/>
        </w:rPr>
        <w:t>不大于±0.1%。</w:t>
      </w:r>
    </w:p>
    <w:p w14:paraId="1D8B19C0" w14:textId="77777777" w:rsidR="002867D7" w:rsidRPr="00005A6A" w:rsidRDefault="002867D7" w:rsidP="002867D7">
      <w:pPr>
        <w:pStyle w:val="afffffffff1"/>
      </w:pPr>
      <w:r w:rsidRPr="00005A6A">
        <w:rPr>
          <w:rFonts w:hint="eastAsia"/>
        </w:rPr>
        <w:t>分油阀箱包括电磁阀和流量传感器。</w:t>
      </w:r>
    </w:p>
    <w:p w14:paraId="7C67ABAB" w14:textId="2EF0939F" w:rsidR="002867D7" w:rsidRPr="00005A6A" w:rsidRDefault="002867D7" w:rsidP="00FB642B">
      <w:pPr>
        <w:pStyle w:val="afffffffff1"/>
      </w:pPr>
      <w:r w:rsidRPr="00005A6A">
        <w:rPr>
          <w:rFonts w:hint="eastAsia"/>
        </w:rPr>
        <w:t>电磁阀</w:t>
      </w:r>
      <w:r w:rsidR="00FB642B">
        <w:rPr>
          <w:rFonts w:hint="eastAsia"/>
        </w:rPr>
        <w:t>符合下列规定：</w:t>
      </w:r>
    </w:p>
    <w:p w14:paraId="3031C5EB" w14:textId="77777777" w:rsidR="002867D7" w:rsidRPr="00005A6A" w:rsidRDefault="002867D7" w:rsidP="002867D7">
      <w:pPr>
        <w:pStyle w:val="af5"/>
        <w:numPr>
          <w:ilvl w:val="0"/>
          <w:numId w:val="52"/>
        </w:numPr>
      </w:pPr>
      <w:r w:rsidRPr="00005A6A">
        <w:rPr>
          <w:rFonts w:hint="eastAsia"/>
        </w:rPr>
        <w:lastRenderedPageBreak/>
        <w:t>具备手电一体化功能，可手动开启或关闭；</w:t>
      </w:r>
    </w:p>
    <w:p w14:paraId="00829986" w14:textId="7132CEEE" w:rsidR="002867D7" w:rsidRPr="00005A6A" w:rsidRDefault="002867D7" w:rsidP="002867D7">
      <w:pPr>
        <w:pStyle w:val="af5"/>
      </w:pPr>
      <w:r w:rsidRPr="00005A6A">
        <w:rPr>
          <w:rFonts w:hint="eastAsia"/>
        </w:rPr>
        <w:t>内泄漏滴速因子</w:t>
      </w:r>
      <w:r w:rsidR="00FB642B" w:rsidRPr="00005A6A">
        <w:rPr>
          <w:rFonts w:hint="eastAsia"/>
        </w:rPr>
        <w:t>应</w:t>
      </w:r>
      <w:r w:rsidRPr="00005A6A">
        <w:rPr>
          <w:rFonts w:hint="eastAsia"/>
        </w:rPr>
        <w:t>不大于3drops/min.25MPa；</w:t>
      </w:r>
    </w:p>
    <w:p w14:paraId="2D48524B" w14:textId="63F6291D" w:rsidR="002867D7" w:rsidRPr="00005A6A" w:rsidRDefault="002867D7" w:rsidP="002867D7">
      <w:pPr>
        <w:pStyle w:val="af5"/>
      </w:pPr>
      <w:r w:rsidRPr="00005A6A">
        <w:rPr>
          <w:rFonts w:hint="eastAsia"/>
        </w:rPr>
        <w:t>动作频率</w:t>
      </w:r>
      <w:r w:rsidR="00FB642B" w:rsidRPr="00005A6A">
        <w:rPr>
          <w:rFonts w:hint="eastAsia"/>
        </w:rPr>
        <w:t>应</w:t>
      </w:r>
      <w:r w:rsidRPr="00005A6A">
        <w:rPr>
          <w:rFonts w:hint="eastAsia"/>
        </w:rPr>
        <w:t>不小于200次/min；</w:t>
      </w:r>
    </w:p>
    <w:p w14:paraId="4A89CBF5" w14:textId="40F7C528" w:rsidR="002867D7" w:rsidRPr="00005A6A" w:rsidRDefault="002867D7" w:rsidP="002867D7">
      <w:pPr>
        <w:pStyle w:val="af5"/>
      </w:pPr>
      <w:r w:rsidRPr="00005A6A">
        <w:rPr>
          <w:rFonts w:hint="eastAsia"/>
        </w:rPr>
        <w:t>工作寿命</w:t>
      </w:r>
      <w:r w:rsidR="00FB642B" w:rsidRPr="00005A6A">
        <w:rPr>
          <w:rFonts w:hint="eastAsia"/>
        </w:rPr>
        <w:t>应</w:t>
      </w:r>
      <w:r w:rsidRPr="00005A6A">
        <w:rPr>
          <w:rFonts w:hint="eastAsia"/>
        </w:rPr>
        <w:t>不小于10万次。</w:t>
      </w:r>
    </w:p>
    <w:p w14:paraId="23624AA3" w14:textId="6E3124D5" w:rsidR="002867D7" w:rsidRPr="00005A6A" w:rsidRDefault="002867D7" w:rsidP="002867D7">
      <w:pPr>
        <w:pStyle w:val="afffffffff0"/>
      </w:pPr>
      <w:r w:rsidRPr="00005A6A">
        <w:rPr>
          <w:rFonts w:hint="eastAsia"/>
        </w:rPr>
        <w:t>流量传感器</w:t>
      </w:r>
      <w:r w:rsidR="00FB642B">
        <w:rPr>
          <w:rFonts w:hint="eastAsia"/>
        </w:rPr>
        <w:t>应满足下列要求：</w:t>
      </w:r>
    </w:p>
    <w:p w14:paraId="0CD61C18" w14:textId="40BA06B8" w:rsidR="002867D7" w:rsidRPr="00005A6A" w:rsidRDefault="002867D7" w:rsidP="002867D7">
      <w:pPr>
        <w:pStyle w:val="af5"/>
        <w:numPr>
          <w:ilvl w:val="0"/>
          <w:numId w:val="53"/>
        </w:numPr>
      </w:pPr>
      <w:r w:rsidRPr="00005A6A">
        <w:rPr>
          <w:rFonts w:hint="eastAsia"/>
        </w:rPr>
        <w:t>额定压力不小于40MPa；</w:t>
      </w:r>
    </w:p>
    <w:p w14:paraId="0D008622" w14:textId="3B68F118" w:rsidR="002867D7" w:rsidRPr="00005A6A" w:rsidRDefault="002867D7" w:rsidP="002867D7">
      <w:pPr>
        <w:pStyle w:val="af5"/>
      </w:pPr>
      <w:r w:rsidRPr="00005A6A">
        <w:rPr>
          <w:rFonts w:hint="eastAsia"/>
        </w:rPr>
        <w:t>允许误差不大于±5%；</w:t>
      </w:r>
    </w:p>
    <w:p w14:paraId="6403B70F" w14:textId="4B40EF17" w:rsidR="00C227B9" w:rsidRDefault="002867D7" w:rsidP="002867D7">
      <w:pPr>
        <w:pStyle w:val="af5"/>
      </w:pPr>
      <w:r w:rsidRPr="00005A6A">
        <w:rPr>
          <w:rFonts w:hint="eastAsia"/>
        </w:rPr>
        <w:t>工作寿命不小于10万次。</w:t>
      </w:r>
    </w:p>
    <w:p w14:paraId="7D92B674" w14:textId="399BDCD2" w:rsidR="00C227B9" w:rsidRDefault="002867D7" w:rsidP="002867D7">
      <w:pPr>
        <w:pStyle w:val="affd"/>
        <w:spacing w:before="120" w:after="120"/>
      </w:pPr>
      <w:r w:rsidRPr="00005A6A">
        <w:rPr>
          <w:rFonts w:ascii="Times New Roman" w:hint="eastAsia"/>
          <w:szCs w:val="21"/>
        </w:rPr>
        <w:t>状态监测系统</w:t>
      </w:r>
    </w:p>
    <w:p w14:paraId="3221BF02" w14:textId="77777777" w:rsidR="002867D7" w:rsidRPr="00005A6A" w:rsidRDefault="002867D7" w:rsidP="002867D7">
      <w:pPr>
        <w:pStyle w:val="afffffffff1"/>
        <w:rPr>
          <w:rFonts w:ascii="Times New Roman"/>
        </w:rPr>
      </w:pPr>
      <w:r w:rsidRPr="00005A6A">
        <w:rPr>
          <w:rFonts w:cs="宋体" w:hint="eastAsia"/>
        </w:rPr>
        <w:t>状态监测系统包括振动传感器、数据采集终端、</w:t>
      </w:r>
      <w:r w:rsidRPr="00005A6A">
        <w:rPr>
          <w:rFonts w:ascii="Times New Roman" w:hint="eastAsia"/>
        </w:rPr>
        <w:t>振动转频</w:t>
      </w:r>
      <w:r w:rsidRPr="00005A6A">
        <w:rPr>
          <w:rFonts w:hint="eastAsia"/>
          <w:color w:val="000000" w:themeColor="text1"/>
        </w:rPr>
        <w:t>模块和</w:t>
      </w:r>
      <w:r w:rsidRPr="00005A6A">
        <w:rPr>
          <w:rFonts w:ascii="Times New Roman" w:hint="eastAsia"/>
        </w:rPr>
        <w:t>振动阈值判断及故障类型诊断模块</w:t>
      </w:r>
      <w:r w:rsidRPr="00005A6A">
        <w:rPr>
          <w:rFonts w:cs="宋体" w:hint="eastAsia"/>
        </w:rPr>
        <w:t>。</w:t>
      </w:r>
    </w:p>
    <w:p w14:paraId="53A98E96" w14:textId="77777777" w:rsidR="002867D7" w:rsidRPr="00005A6A" w:rsidRDefault="002867D7" w:rsidP="002867D7">
      <w:pPr>
        <w:pStyle w:val="afffffffff1"/>
        <w:rPr>
          <w:rFonts w:ascii="Times New Roman"/>
        </w:rPr>
      </w:pPr>
      <w:r w:rsidRPr="00005A6A">
        <w:rPr>
          <w:rFonts w:cs="宋体" w:hint="eastAsia"/>
        </w:rPr>
        <w:t>振动传感器</w:t>
      </w:r>
    </w:p>
    <w:p w14:paraId="2ACFE8AF" w14:textId="77777777" w:rsidR="002867D7" w:rsidRPr="00005A6A" w:rsidRDefault="002867D7" w:rsidP="002867D7">
      <w:pPr>
        <w:pStyle w:val="af5"/>
        <w:numPr>
          <w:ilvl w:val="0"/>
          <w:numId w:val="60"/>
        </w:numPr>
      </w:pPr>
      <w:r w:rsidRPr="00005A6A">
        <w:rPr>
          <w:rFonts w:hint="eastAsia"/>
        </w:rPr>
        <w:t>支持通用的工业通讯协议；</w:t>
      </w:r>
    </w:p>
    <w:p w14:paraId="051E5366" w14:textId="77777777" w:rsidR="002867D7" w:rsidRPr="00005A6A" w:rsidRDefault="002867D7" w:rsidP="002867D7">
      <w:pPr>
        <w:pStyle w:val="af5"/>
      </w:pPr>
      <w:r w:rsidRPr="00005A6A">
        <w:rPr>
          <w:rFonts w:hint="eastAsia"/>
          <w:color w:val="333333"/>
        </w:rPr>
        <w:t>X、Y、Z三轴测量方向</w:t>
      </w:r>
      <w:r w:rsidRPr="00005A6A">
        <w:rPr>
          <w:rFonts w:hint="eastAsia"/>
        </w:rPr>
        <w:t>；</w:t>
      </w:r>
    </w:p>
    <w:p w14:paraId="77723104" w14:textId="77777777" w:rsidR="002867D7" w:rsidRPr="00005A6A" w:rsidRDefault="002867D7" w:rsidP="002867D7">
      <w:pPr>
        <w:pStyle w:val="af5"/>
      </w:pPr>
      <w:r w:rsidRPr="00005A6A">
        <w:rPr>
          <w:rFonts w:hint="eastAsia"/>
          <w:color w:val="333333"/>
        </w:rPr>
        <w:t>振动频率量程10Hz</w:t>
      </w:r>
      <w:r w:rsidRPr="00005A6A">
        <w:rPr>
          <w:rFonts w:hint="eastAsia"/>
          <w:color w:val="000000" w:themeColor="text1"/>
        </w:rPr>
        <w:t>～2</w:t>
      </w:r>
      <w:r w:rsidRPr="00005A6A">
        <w:rPr>
          <w:rFonts w:hint="eastAsia"/>
          <w:color w:val="333333"/>
        </w:rPr>
        <w:t>0000Hz</w:t>
      </w:r>
      <w:r w:rsidRPr="00005A6A">
        <w:rPr>
          <w:rFonts w:hint="eastAsia"/>
        </w:rPr>
        <w:t>；</w:t>
      </w:r>
    </w:p>
    <w:p w14:paraId="72CF52CC" w14:textId="77777777" w:rsidR="002867D7" w:rsidRPr="00005A6A" w:rsidRDefault="002867D7" w:rsidP="002867D7">
      <w:pPr>
        <w:pStyle w:val="af5"/>
      </w:pPr>
      <w:r w:rsidRPr="00005A6A">
        <w:rPr>
          <w:rFonts w:hint="eastAsia"/>
          <w:color w:val="333333"/>
        </w:rPr>
        <w:t>加速度量程</w:t>
      </w:r>
      <w:r w:rsidRPr="00005A6A">
        <w:rPr>
          <w:rFonts w:hint="eastAsia"/>
          <w:color w:val="000311"/>
        </w:rPr>
        <w:t>0.1g</w:t>
      </w:r>
      <w:r w:rsidRPr="00005A6A">
        <w:rPr>
          <w:rFonts w:hint="eastAsia"/>
          <w:color w:val="000000" w:themeColor="text1"/>
        </w:rPr>
        <w:t>～</w:t>
      </w:r>
      <w:r w:rsidRPr="00005A6A">
        <w:rPr>
          <w:rFonts w:hint="eastAsia"/>
          <w:color w:val="000311"/>
        </w:rPr>
        <w:t>50g，精度±5%；</w:t>
      </w:r>
    </w:p>
    <w:p w14:paraId="16A84F21" w14:textId="77777777" w:rsidR="002867D7" w:rsidRPr="00005A6A" w:rsidRDefault="002867D7" w:rsidP="002867D7">
      <w:pPr>
        <w:pStyle w:val="af5"/>
      </w:pPr>
      <w:r w:rsidRPr="00005A6A">
        <w:rPr>
          <w:rFonts w:hint="eastAsia"/>
          <w:color w:val="000311"/>
        </w:rPr>
        <w:t>速度量程0.1mm/s</w:t>
      </w:r>
      <w:r w:rsidRPr="00005A6A">
        <w:rPr>
          <w:rFonts w:hint="eastAsia"/>
          <w:color w:val="000000" w:themeColor="text1"/>
        </w:rPr>
        <w:t>～</w:t>
      </w:r>
      <w:r w:rsidRPr="00005A6A">
        <w:rPr>
          <w:rFonts w:hint="eastAsia"/>
          <w:color w:val="000311"/>
        </w:rPr>
        <w:t>20mm/s，分辨率0.01mm/s；</w:t>
      </w:r>
    </w:p>
    <w:p w14:paraId="51F05192" w14:textId="77777777" w:rsidR="002867D7" w:rsidRPr="00005A6A" w:rsidRDefault="002867D7" w:rsidP="002867D7">
      <w:pPr>
        <w:pStyle w:val="af5"/>
        <w:rPr>
          <w:rFonts w:ascii="Times New Roman"/>
        </w:rPr>
      </w:pPr>
      <w:r w:rsidRPr="00005A6A">
        <w:rPr>
          <w:rFonts w:hint="eastAsia"/>
        </w:rPr>
        <w:t>安装方式宜采用螺纹安装。</w:t>
      </w:r>
    </w:p>
    <w:p w14:paraId="0B762ACE" w14:textId="77777777" w:rsidR="002867D7" w:rsidRPr="00005A6A" w:rsidRDefault="002867D7" w:rsidP="002867D7">
      <w:pPr>
        <w:pStyle w:val="afffffffff1"/>
      </w:pPr>
      <w:r w:rsidRPr="00005A6A">
        <w:rPr>
          <w:rFonts w:hint="eastAsia"/>
        </w:rPr>
        <w:t>数据采集终端</w:t>
      </w:r>
    </w:p>
    <w:p w14:paraId="4F54CF5E" w14:textId="77777777" w:rsidR="002867D7" w:rsidRPr="00005A6A" w:rsidRDefault="002867D7" w:rsidP="002867D7">
      <w:pPr>
        <w:pStyle w:val="af5"/>
        <w:numPr>
          <w:ilvl w:val="0"/>
          <w:numId w:val="61"/>
        </w:numPr>
      </w:pPr>
      <w:r w:rsidRPr="00005A6A">
        <w:rPr>
          <w:rFonts w:hint="eastAsia"/>
        </w:rPr>
        <w:t>支持通用的工业通讯协议；</w:t>
      </w:r>
    </w:p>
    <w:p w14:paraId="03A41B46" w14:textId="77777777" w:rsidR="002867D7" w:rsidRPr="00005A6A" w:rsidRDefault="002867D7" w:rsidP="002867D7">
      <w:pPr>
        <w:pStyle w:val="af5"/>
      </w:pPr>
      <w:r w:rsidRPr="00005A6A">
        <w:rPr>
          <w:rFonts w:hint="eastAsia"/>
        </w:rPr>
        <w:t>通信速率应不低于9600bps；</w:t>
      </w:r>
    </w:p>
    <w:p w14:paraId="49B702E7" w14:textId="77777777" w:rsidR="002867D7" w:rsidRPr="00005A6A" w:rsidRDefault="002867D7" w:rsidP="002867D7">
      <w:pPr>
        <w:pStyle w:val="af5"/>
      </w:pPr>
      <w:r w:rsidRPr="00005A6A">
        <w:rPr>
          <w:rFonts w:hint="eastAsia"/>
        </w:rPr>
        <w:t>通讯距离应不小于500m；</w:t>
      </w:r>
    </w:p>
    <w:p w14:paraId="0CF733C9" w14:textId="77777777" w:rsidR="002867D7" w:rsidRPr="00005A6A" w:rsidRDefault="002867D7" w:rsidP="002867D7">
      <w:pPr>
        <w:pStyle w:val="af5"/>
        <w:rPr>
          <w:rFonts w:ascii="Times New Roman"/>
        </w:rPr>
      </w:pPr>
      <w:r w:rsidRPr="00005A6A">
        <w:rPr>
          <w:rFonts w:hint="eastAsia"/>
        </w:rPr>
        <w:t>抗干扰宜采用差分信号传输方式。</w:t>
      </w:r>
    </w:p>
    <w:p w14:paraId="028A4DA9" w14:textId="77777777" w:rsidR="002867D7" w:rsidRPr="00005A6A" w:rsidRDefault="002867D7" w:rsidP="002867D7">
      <w:pPr>
        <w:pStyle w:val="afffffffff1"/>
      </w:pPr>
      <w:r w:rsidRPr="00005A6A">
        <w:rPr>
          <w:rFonts w:hint="eastAsia"/>
        </w:rPr>
        <w:t>振动转频</w:t>
      </w:r>
      <w:r w:rsidRPr="00005A6A">
        <w:rPr>
          <w:rFonts w:hint="eastAsia"/>
          <w:color w:val="000000" w:themeColor="text1"/>
        </w:rPr>
        <w:t>模块</w:t>
      </w:r>
    </w:p>
    <w:p w14:paraId="0ED2033F" w14:textId="77777777" w:rsidR="002867D7" w:rsidRPr="00005A6A" w:rsidRDefault="002867D7" w:rsidP="002867D7">
      <w:pPr>
        <w:pStyle w:val="af5"/>
        <w:numPr>
          <w:ilvl w:val="0"/>
          <w:numId w:val="62"/>
        </w:numPr>
      </w:pPr>
      <w:r w:rsidRPr="00005A6A">
        <w:rPr>
          <w:rFonts w:hint="eastAsia"/>
        </w:rPr>
        <w:t>通过傅里叶变换将振动信号的时域特征转化成频域特征；</w:t>
      </w:r>
    </w:p>
    <w:p w14:paraId="29D339DE" w14:textId="77777777" w:rsidR="002867D7" w:rsidRPr="00005A6A" w:rsidRDefault="002867D7" w:rsidP="002867D7">
      <w:pPr>
        <w:pStyle w:val="af5"/>
        <w:rPr>
          <w:rFonts w:ascii="Times New Roman"/>
        </w:rPr>
      </w:pPr>
      <w:r w:rsidRPr="00005A6A">
        <w:rPr>
          <w:rFonts w:hint="eastAsia"/>
        </w:rPr>
        <w:t>通过傅里叶变换将振动信号的角域特征进行阶次分析。</w:t>
      </w:r>
    </w:p>
    <w:p w14:paraId="275FCA0C" w14:textId="77777777" w:rsidR="002867D7" w:rsidRPr="00005A6A" w:rsidRDefault="002867D7" w:rsidP="002867D7">
      <w:pPr>
        <w:pStyle w:val="afffffffff1"/>
      </w:pPr>
      <w:r w:rsidRPr="00005A6A">
        <w:rPr>
          <w:rFonts w:hint="eastAsia"/>
        </w:rPr>
        <w:t>振动阈值判断及故障类型诊断模块</w:t>
      </w:r>
    </w:p>
    <w:p w14:paraId="20D70461" w14:textId="77777777" w:rsidR="002867D7" w:rsidRPr="002867D7" w:rsidRDefault="002867D7" w:rsidP="002867D7">
      <w:pPr>
        <w:pStyle w:val="af5"/>
        <w:numPr>
          <w:ilvl w:val="0"/>
          <w:numId w:val="63"/>
        </w:numPr>
        <w:rPr>
          <w:rFonts w:hAnsi="宋体" w:cs="宋体" w:hint="eastAsia"/>
        </w:rPr>
      </w:pPr>
      <w:r w:rsidRPr="00005A6A">
        <w:rPr>
          <w:rFonts w:hint="eastAsia"/>
        </w:rPr>
        <w:t>频谱信号中的异常值判断</w:t>
      </w:r>
      <w:r w:rsidRPr="002867D7">
        <w:rPr>
          <w:rFonts w:hAnsi="宋体" w:cs="宋体" w:hint="eastAsia"/>
        </w:rPr>
        <w:t>；</w:t>
      </w:r>
    </w:p>
    <w:p w14:paraId="73CFC4CB" w14:textId="77777777" w:rsidR="002867D7" w:rsidRPr="00005A6A" w:rsidRDefault="002867D7" w:rsidP="002867D7">
      <w:pPr>
        <w:pStyle w:val="af5"/>
      </w:pPr>
      <w:r w:rsidRPr="00005A6A">
        <w:rPr>
          <w:rFonts w:hAnsi="宋体" w:cs="宋体" w:hint="eastAsia"/>
        </w:rPr>
        <w:t>根据振动高频段加速度峰值，识别轴承早期失效模式；</w:t>
      </w:r>
    </w:p>
    <w:p w14:paraId="04BD8B7F" w14:textId="77777777" w:rsidR="002867D7" w:rsidRPr="00005A6A" w:rsidRDefault="002867D7" w:rsidP="002867D7">
      <w:pPr>
        <w:pStyle w:val="af5"/>
        <w:rPr>
          <w:rFonts w:hAnsi="宋体" w:cs="宋体" w:hint="eastAsia"/>
        </w:rPr>
      </w:pPr>
      <w:r w:rsidRPr="00005A6A">
        <w:rPr>
          <w:rFonts w:hAnsi="宋体" w:cs="宋体" w:hint="eastAsia"/>
        </w:rPr>
        <w:t>轴承健康阶段、退化阶段和临界阶段的分类。</w:t>
      </w:r>
    </w:p>
    <w:p w14:paraId="769D4267" w14:textId="77777777" w:rsidR="002867D7" w:rsidRPr="00005A6A" w:rsidRDefault="002867D7" w:rsidP="002867D7">
      <w:pPr>
        <w:pStyle w:val="affd"/>
        <w:spacing w:before="120" w:after="120"/>
      </w:pPr>
      <w:r w:rsidRPr="00005A6A">
        <w:rPr>
          <w:rFonts w:hint="eastAsia"/>
        </w:rPr>
        <w:t>数据处理系统</w:t>
      </w:r>
    </w:p>
    <w:p w14:paraId="0A095D43" w14:textId="77777777" w:rsidR="002867D7" w:rsidRPr="00005A6A" w:rsidRDefault="002867D7" w:rsidP="002867D7">
      <w:pPr>
        <w:pStyle w:val="afffffffff1"/>
      </w:pPr>
      <w:r w:rsidRPr="00005A6A">
        <w:rPr>
          <w:rFonts w:hint="eastAsia"/>
        </w:rPr>
        <w:t>数据处理系统包括润滑状态诊断模块和润滑模型训练模块。</w:t>
      </w:r>
    </w:p>
    <w:p w14:paraId="244B7FED" w14:textId="77777777" w:rsidR="002867D7" w:rsidRPr="00005A6A" w:rsidRDefault="002867D7" w:rsidP="002867D7">
      <w:pPr>
        <w:pStyle w:val="afffffffff1"/>
      </w:pPr>
      <w:r w:rsidRPr="00005A6A">
        <w:rPr>
          <w:rFonts w:hint="eastAsia"/>
        </w:rPr>
        <w:t>润滑状态诊断模块</w:t>
      </w:r>
    </w:p>
    <w:p w14:paraId="7F775D7E" w14:textId="77777777" w:rsidR="002867D7" w:rsidRPr="002867D7" w:rsidRDefault="002867D7" w:rsidP="002867D7">
      <w:pPr>
        <w:pStyle w:val="af5"/>
        <w:numPr>
          <w:ilvl w:val="0"/>
          <w:numId w:val="64"/>
        </w:numPr>
        <w:rPr>
          <w:rFonts w:ascii="Times New Roman"/>
        </w:rPr>
      </w:pPr>
      <w:r w:rsidRPr="00005A6A">
        <w:rPr>
          <w:rFonts w:hint="eastAsia"/>
        </w:rPr>
        <w:t>根据</w:t>
      </w:r>
      <w:r w:rsidRPr="002867D7">
        <w:rPr>
          <w:rFonts w:ascii="Times New Roman" w:hint="eastAsia"/>
        </w:rPr>
        <w:t>频谱信号</w:t>
      </w:r>
      <w:r w:rsidRPr="00005A6A">
        <w:rPr>
          <w:rFonts w:hint="eastAsia"/>
        </w:rPr>
        <w:t>,识别轴承的润滑状态；</w:t>
      </w:r>
    </w:p>
    <w:p w14:paraId="214AA608" w14:textId="77777777" w:rsidR="002867D7" w:rsidRPr="00005A6A" w:rsidRDefault="002867D7" w:rsidP="002867D7">
      <w:pPr>
        <w:pStyle w:val="af5"/>
        <w:rPr>
          <w:rFonts w:ascii="Times New Roman"/>
        </w:rPr>
      </w:pPr>
      <w:r w:rsidRPr="00005A6A">
        <w:rPr>
          <w:rFonts w:hint="eastAsia"/>
        </w:rPr>
        <w:t>轴承欠润滑、润滑剂污染和润滑剂失效的分类。</w:t>
      </w:r>
    </w:p>
    <w:p w14:paraId="47D0531A" w14:textId="77777777" w:rsidR="002867D7" w:rsidRPr="00005A6A" w:rsidRDefault="002867D7" w:rsidP="002867D7">
      <w:pPr>
        <w:pStyle w:val="afffffffff1"/>
      </w:pPr>
      <w:r w:rsidRPr="00005A6A">
        <w:rPr>
          <w:rFonts w:hint="eastAsia"/>
        </w:rPr>
        <w:t>润滑模型训练模块</w:t>
      </w:r>
    </w:p>
    <w:p w14:paraId="1E10F041" w14:textId="77777777" w:rsidR="002867D7" w:rsidRPr="00005A6A" w:rsidRDefault="002867D7" w:rsidP="002867D7">
      <w:pPr>
        <w:pStyle w:val="af5"/>
        <w:numPr>
          <w:ilvl w:val="0"/>
          <w:numId w:val="65"/>
        </w:numPr>
      </w:pPr>
      <w:r w:rsidRPr="00005A6A">
        <w:rPr>
          <w:rFonts w:hint="eastAsia"/>
        </w:rPr>
        <w:t>基于智能算法的轴承润滑周期的模型训练；</w:t>
      </w:r>
    </w:p>
    <w:p w14:paraId="0ADD9EFF" w14:textId="77777777" w:rsidR="002867D7" w:rsidRPr="00005A6A" w:rsidRDefault="002867D7" w:rsidP="002867D7">
      <w:pPr>
        <w:pStyle w:val="af5"/>
        <w:rPr>
          <w:rFonts w:ascii="Times New Roman"/>
        </w:rPr>
      </w:pPr>
      <w:r w:rsidRPr="00005A6A">
        <w:rPr>
          <w:rFonts w:hint="eastAsia"/>
        </w:rPr>
        <w:t>基于智能算法的轴承润滑量的模型训练。</w:t>
      </w:r>
    </w:p>
    <w:p w14:paraId="006E7196" w14:textId="77777777" w:rsidR="00C227B9" w:rsidRPr="002867D7" w:rsidRDefault="00C227B9" w:rsidP="007A5D3A">
      <w:pPr>
        <w:pStyle w:val="affffb"/>
        <w:ind w:firstLine="420"/>
      </w:pPr>
    </w:p>
    <w:p w14:paraId="28083B45" w14:textId="77777777" w:rsidR="00C227B9" w:rsidRDefault="00C227B9" w:rsidP="007A5D3A">
      <w:pPr>
        <w:pStyle w:val="affffb"/>
        <w:ind w:firstLine="420"/>
      </w:pPr>
    </w:p>
    <w:p w14:paraId="5ED68D3F" w14:textId="77777777" w:rsidR="003E019F" w:rsidRDefault="003E019F" w:rsidP="00AE2076">
      <w:pPr>
        <w:pStyle w:val="affffb"/>
        <w:ind w:firstLine="420"/>
      </w:pPr>
    </w:p>
    <w:p w14:paraId="247ED866" w14:textId="77777777" w:rsidR="002867D7" w:rsidRDefault="002867D7" w:rsidP="00AE2076">
      <w:pPr>
        <w:pStyle w:val="affffb"/>
        <w:ind w:firstLine="420"/>
        <w:sectPr w:rsidR="002867D7" w:rsidSect="00E55624">
          <w:pgSz w:w="11906" w:h="16838" w:code="9"/>
          <w:pgMar w:top="1928" w:right="1134" w:bottom="1134" w:left="1134" w:header="1418" w:footer="1134" w:gutter="284"/>
          <w:pgNumType w:start="1"/>
          <w:cols w:space="425"/>
          <w:formProt w:val="0"/>
          <w:docGrid w:linePitch="312"/>
        </w:sectPr>
      </w:pPr>
    </w:p>
    <w:p w14:paraId="1B54CD27" w14:textId="77777777" w:rsidR="002867D7" w:rsidRDefault="002867D7" w:rsidP="002867D7">
      <w:pPr>
        <w:pStyle w:val="af8"/>
        <w:rPr>
          <w:rFonts w:hint="eastAsia"/>
        </w:rPr>
      </w:pPr>
      <w:bookmarkStart w:id="51" w:name="BookMark5"/>
      <w:bookmarkEnd w:id="24"/>
    </w:p>
    <w:p w14:paraId="6E883BFD" w14:textId="77777777" w:rsidR="002867D7" w:rsidRDefault="002867D7" w:rsidP="002867D7">
      <w:pPr>
        <w:pStyle w:val="afe"/>
      </w:pPr>
    </w:p>
    <w:p w14:paraId="337A72ED" w14:textId="05CF9DBD" w:rsidR="002867D7" w:rsidRDefault="002867D7" w:rsidP="002867D7">
      <w:pPr>
        <w:pStyle w:val="aff3"/>
        <w:spacing w:after="120"/>
      </w:pPr>
      <w:r>
        <w:br/>
      </w:r>
      <w:bookmarkStart w:id="52" w:name="_Toc228974192"/>
      <w:r>
        <w:rPr>
          <w:rFonts w:hint="eastAsia"/>
        </w:rPr>
        <w:t>（资料性）</w:t>
      </w:r>
      <w:r>
        <w:br/>
      </w:r>
      <w:r>
        <w:rPr>
          <w:rFonts w:hint="eastAsia"/>
        </w:rPr>
        <w:t>港口门座起重机润滑点</w:t>
      </w:r>
      <w:bookmarkEnd w:id="52"/>
    </w:p>
    <w:p w14:paraId="70A9C167" w14:textId="23F81EDB" w:rsidR="002867D7" w:rsidRPr="002867D7" w:rsidRDefault="002867D7" w:rsidP="002867D7">
      <w:pPr>
        <w:pStyle w:val="affffffffff9"/>
      </w:pPr>
      <w:proofErr w:type="gramStart"/>
      <w:r>
        <w:rPr>
          <w:rFonts w:hint="eastAsia"/>
        </w:rPr>
        <w:t>港口门座起重机</w:t>
      </w:r>
      <w:proofErr w:type="gramEnd"/>
      <w:r>
        <w:rPr>
          <w:rFonts w:hint="eastAsia"/>
        </w:rPr>
        <w:t>润滑点的分布见图A.1.</w:t>
      </w:r>
    </w:p>
    <w:p w14:paraId="0BEB7E0D" w14:textId="0318099B" w:rsidR="002867D7" w:rsidRPr="002867D7" w:rsidRDefault="002867D7" w:rsidP="002867D7">
      <w:pPr>
        <w:pStyle w:val="affffb"/>
        <w:ind w:firstLine="420"/>
        <w:jc w:val="center"/>
      </w:pPr>
      <w:r w:rsidRPr="00005A6A">
        <w:drawing>
          <wp:inline distT="0" distB="0" distL="114300" distR="114300" wp14:anchorId="4C352320" wp14:editId="2D9155B9">
            <wp:extent cx="3990975" cy="382905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20"/>
                    <a:stretch>
                      <a:fillRect/>
                    </a:stretch>
                  </pic:blipFill>
                  <pic:spPr>
                    <a:xfrm>
                      <a:off x="0" y="0"/>
                      <a:ext cx="3990975" cy="3829050"/>
                    </a:xfrm>
                    <a:prstGeom prst="rect">
                      <a:avLst/>
                    </a:prstGeom>
                    <a:noFill/>
                    <a:ln>
                      <a:noFill/>
                    </a:ln>
                  </pic:spPr>
                </pic:pic>
              </a:graphicData>
            </a:graphic>
          </wp:inline>
        </w:drawing>
      </w:r>
    </w:p>
    <w:p w14:paraId="7115E098" w14:textId="77777777" w:rsidR="002867D7" w:rsidRDefault="002867D7" w:rsidP="002867D7">
      <w:pPr>
        <w:pStyle w:val="affffb"/>
        <w:ind w:firstLine="420"/>
      </w:pPr>
    </w:p>
    <w:p w14:paraId="7C388553" w14:textId="13FAAFD5" w:rsidR="002867D7" w:rsidRPr="002867D7" w:rsidRDefault="002867D7" w:rsidP="002867D7">
      <w:pPr>
        <w:pStyle w:val="affffb"/>
        <w:ind w:firstLine="360"/>
        <w:rPr>
          <w:sz w:val="18"/>
          <w:szCs w:val="18"/>
        </w:rPr>
      </w:pPr>
      <w:r w:rsidRPr="002867D7">
        <w:rPr>
          <w:rFonts w:hint="eastAsia"/>
          <w:sz w:val="18"/>
          <w:szCs w:val="18"/>
        </w:rPr>
        <w:t>标引序号说明：</w:t>
      </w:r>
    </w:p>
    <w:p w14:paraId="39A2D2F3" w14:textId="77777777" w:rsidR="002867D7" w:rsidRPr="002867D7" w:rsidRDefault="002867D7" w:rsidP="002867D7">
      <w:pPr>
        <w:pStyle w:val="11"/>
        <w:widowControl w:val="0"/>
        <w:spacing w:before="60" w:after="60"/>
        <w:ind w:firstLineChars="236" w:firstLine="425"/>
        <w:rPr>
          <w:rFonts w:hint="eastAsia"/>
          <w:color w:val="000000" w:themeColor="text1"/>
          <w:sz w:val="18"/>
          <w:szCs w:val="18"/>
        </w:rPr>
      </w:pPr>
      <w:r w:rsidRPr="002867D7">
        <w:rPr>
          <w:rFonts w:hint="eastAsia"/>
          <w:color w:val="000000" w:themeColor="text1"/>
          <w:sz w:val="18"/>
          <w:szCs w:val="18"/>
        </w:rPr>
        <w:t>1--大车车轮；        2--大车铰轴；           3--回转轴承；           4--起升卷筒轴承座；</w:t>
      </w:r>
    </w:p>
    <w:p w14:paraId="36838BF2" w14:textId="77777777" w:rsidR="002867D7" w:rsidRPr="002867D7" w:rsidRDefault="002867D7" w:rsidP="002867D7">
      <w:pPr>
        <w:pStyle w:val="11"/>
        <w:widowControl w:val="0"/>
        <w:spacing w:before="60" w:after="60"/>
        <w:ind w:firstLineChars="236" w:firstLine="425"/>
        <w:rPr>
          <w:rFonts w:hint="eastAsia"/>
          <w:color w:val="000000" w:themeColor="text1"/>
          <w:sz w:val="18"/>
          <w:szCs w:val="18"/>
        </w:rPr>
      </w:pPr>
      <w:r w:rsidRPr="002867D7">
        <w:rPr>
          <w:rFonts w:hint="eastAsia"/>
          <w:color w:val="000000" w:themeColor="text1"/>
          <w:sz w:val="18"/>
          <w:szCs w:val="18"/>
        </w:rPr>
        <w:t>5--立柱顶部滑轮组；  6--钢丝绳托辊；         7--</w:t>
      </w:r>
      <w:proofErr w:type="gramStart"/>
      <w:r w:rsidRPr="002867D7">
        <w:rPr>
          <w:rFonts w:hint="eastAsia"/>
          <w:color w:val="000000" w:themeColor="text1"/>
          <w:sz w:val="18"/>
          <w:szCs w:val="18"/>
        </w:rPr>
        <w:t>平衡梁</w:t>
      </w:r>
      <w:proofErr w:type="gramEnd"/>
      <w:r w:rsidRPr="002867D7">
        <w:rPr>
          <w:rFonts w:hint="eastAsia"/>
          <w:color w:val="000000" w:themeColor="text1"/>
          <w:sz w:val="18"/>
          <w:szCs w:val="18"/>
        </w:rPr>
        <w:t>支座；         8--大拉杆上铰轴；</w:t>
      </w:r>
    </w:p>
    <w:p w14:paraId="6F9C8A51" w14:textId="77777777" w:rsidR="002867D7" w:rsidRPr="002867D7" w:rsidRDefault="002867D7" w:rsidP="002867D7">
      <w:pPr>
        <w:pStyle w:val="11"/>
        <w:widowControl w:val="0"/>
        <w:spacing w:before="60" w:after="60"/>
        <w:ind w:firstLineChars="236" w:firstLine="425"/>
        <w:rPr>
          <w:rFonts w:hint="eastAsia"/>
          <w:color w:val="000000" w:themeColor="text1"/>
          <w:sz w:val="18"/>
          <w:szCs w:val="18"/>
        </w:rPr>
      </w:pPr>
      <w:r w:rsidRPr="002867D7">
        <w:rPr>
          <w:rFonts w:hint="eastAsia"/>
          <w:color w:val="000000" w:themeColor="text1"/>
          <w:sz w:val="18"/>
          <w:szCs w:val="18"/>
        </w:rPr>
        <w:t>9--大拉杆下铰轴；    10--小拉杆上铰轴；      11--大臂上铰轴；        12--大臂下铰轴；</w:t>
      </w:r>
    </w:p>
    <w:p w14:paraId="63734999" w14:textId="77777777" w:rsidR="002867D7" w:rsidRPr="002867D7" w:rsidRDefault="002867D7" w:rsidP="002867D7">
      <w:pPr>
        <w:pStyle w:val="11"/>
        <w:widowControl w:val="0"/>
        <w:spacing w:before="60" w:after="60"/>
        <w:ind w:firstLineChars="236" w:firstLine="425"/>
        <w:rPr>
          <w:rFonts w:hint="eastAsia"/>
          <w:color w:val="000000" w:themeColor="text1"/>
          <w:sz w:val="18"/>
          <w:szCs w:val="18"/>
        </w:rPr>
      </w:pPr>
      <w:r w:rsidRPr="002867D7">
        <w:rPr>
          <w:rFonts w:hint="eastAsia"/>
          <w:color w:val="000000" w:themeColor="text1"/>
          <w:sz w:val="18"/>
          <w:szCs w:val="18"/>
        </w:rPr>
        <w:t>13--臂架中部铰轴；   14--</w:t>
      </w:r>
      <w:proofErr w:type="gramStart"/>
      <w:r w:rsidRPr="002867D7">
        <w:rPr>
          <w:rFonts w:hint="eastAsia"/>
          <w:color w:val="000000" w:themeColor="text1"/>
          <w:sz w:val="18"/>
          <w:szCs w:val="18"/>
        </w:rPr>
        <w:t>象</w:t>
      </w:r>
      <w:proofErr w:type="gramEnd"/>
      <w:r w:rsidRPr="002867D7">
        <w:rPr>
          <w:rFonts w:hint="eastAsia"/>
          <w:color w:val="000000" w:themeColor="text1"/>
          <w:sz w:val="18"/>
          <w:szCs w:val="18"/>
        </w:rPr>
        <w:t>鼻梁尾部滑轮组；  15--</w:t>
      </w:r>
      <w:proofErr w:type="gramStart"/>
      <w:r w:rsidRPr="002867D7">
        <w:rPr>
          <w:rFonts w:hint="eastAsia"/>
          <w:color w:val="000000" w:themeColor="text1"/>
          <w:sz w:val="18"/>
          <w:szCs w:val="18"/>
        </w:rPr>
        <w:t>象</w:t>
      </w:r>
      <w:proofErr w:type="gramEnd"/>
      <w:r w:rsidRPr="002867D7">
        <w:rPr>
          <w:rFonts w:hint="eastAsia"/>
          <w:color w:val="000000" w:themeColor="text1"/>
          <w:sz w:val="18"/>
          <w:szCs w:val="18"/>
        </w:rPr>
        <w:t>鼻梁头部滑轮组；  16--</w:t>
      </w:r>
      <w:proofErr w:type="gramStart"/>
      <w:r w:rsidRPr="002867D7">
        <w:rPr>
          <w:rFonts w:hint="eastAsia"/>
          <w:color w:val="000000" w:themeColor="text1"/>
          <w:sz w:val="18"/>
          <w:szCs w:val="18"/>
        </w:rPr>
        <w:t>象</w:t>
      </w:r>
      <w:proofErr w:type="gramEnd"/>
      <w:r w:rsidRPr="002867D7">
        <w:rPr>
          <w:rFonts w:hint="eastAsia"/>
          <w:color w:val="000000" w:themeColor="text1"/>
          <w:sz w:val="18"/>
          <w:szCs w:val="18"/>
        </w:rPr>
        <w:t>鼻梁尾部压轮；</w:t>
      </w:r>
    </w:p>
    <w:p w14:paraId="58DB5C4E" w14:textId="77777777" w:rsidR="002867D7" w:rsidRPr="002867D7" w:rsidRDefault="002867D7" w:rsidP="002867D7">
      <w:pPr>
        <w:pStyle w:val="11"/>
        <w:widowControl w:val="0"/>
        <w:spacing w:before="60" w:after="60"/>
        <w:ind w:firstLineChars="236" w:firstLine="425"/>
        <w:rPr>
          <w:rFonts w:hint="eastAsia"/>
          <w:color w:val="000000" w:themeColor="text1"/>
          <w:sz w:val="18"/>
          <w:szCs w:val="18"/>
        </w:rPr>
      </w:pPr>
      <w:r w:rsidRPr="002867D7">
        <w:rPr>
          <w:rFonts w:hint="eastAsia"/>
          <w:color w:val="000000" w:themeColor="text1"/>
          <w:sz w:val="18"/>
          <w:szCs w:val="18"/>
        </w:rPr>
        <w:t>17--</w:t>
      </w:r>
      <w:proofErr w:type="gramStart"/>
      <w:r w:rsidRPr="002867D7">
        <w:rPr>
          <w:rFonts w:hint="eastAsia"/>
          <w:color w:val="000000" w:themeColor="text1"/>
          <w:sz w:val="18"/>
          <w:szCs w:val="18"/>
        </w:rPr>
        <w:t>象</w:t>
      </w:r>
      <w:proofErr w:type="gramEnd"/>
      <w:r w:rsidRPr="002867D7">
        <w:rPr>
          <w:rFonts w:hint="eastAsia"/>
          <w:color w:val="000000" w:themeColor="text1"/>
          <w:sz w:val="18"/>
          <w:szCs w:val="18"/>
        </w:rPr>
        <w:t>鼻梁头部压轮； 18--超负荷滑轮；        19--</w:t>
      </w:r>
      <w:proofErr w:type="gramStart"/>
      <w:r w:rsidRPr="002867D7">
        <w:rPr>
          <w:rFonts w:hint="eastAsia"/>
          <w:color w:val="000000" w:themeColor="text1"/>
          <w:sz w:val="18"/>
          <w:szCs w:val="18"/>
        </w:rPr>
        <w:t>超负荷压轮铰轴</w:t>
      </w:r>
      <w:proofErr w:type="gramEnd"/>
      <w:r w:rsidRPr="002867D7">
        <w:rPr>
          <w:rFonts w:hint="eastAsia"/>
          <w:color w:val="000000" w:themeColor="text1"/>
          <w:sz w:val="18"/>
          <w:szCs w:val="18"/>
        </w:rPr>
        <w:t>；    20--变幅铰轴；</w:t>
      </w:r>
    </w:p>
    <w:p w14:paraId="7271017D" w14:textId="2F2851FE" w:rsidR="002867D7" w:rsidRPr="002867D7" w:rsidRDefault="002867D7" w:rsidP="002867D7">
      <w:pPr>
        <w:pStyle w:val="af9"/>
        <w:spacing w:before="120" w:after="120"/>
      </w:pPr>
      <w:proofErr w:type="gramStart"/>
      <w:r w:rsidRPr="002867D7">
        <w:rPr>
          <w:rFonts w:hAnsi="宋体" w:cs="宋体" w:hint="eastAsia"/>
          <w:color w:val="000000" w:themeColor="text1"/>
        </w:rPr>
        <w:t>港口门座起重机</w:t>
      </w:r>
      <w:proofErr w:type="gramEnd"/>
      <w:r w:rsidRPr="002867D7">
        <w:rPr>
          <w:rFonts w:hAnsi="宋体" w:cs="宋体" w:hint="eastAsia"/>
          <w:color w:val="000000" w:themeColor="text1"/>
        </w:rPr>
        <w:t>润滑点分布</w:t>
      </w:r>
    </w:p>
    <w:p w14:paraId="5DCD1F3A" w14:textId="43D32A03" w:rsidR="002867D7" w:rsidRDefault="002867D7" w:rsidP="002867D7">
      <w:pPr>
        <w:pStyle w:val="affffffffff9"/>
      </w:pPr>
      <w:proofErr w:type="gramStart"/>
      <w:r>
        <w:rPr>
          <w:rFonts w:hint="eastAsia"/>
        </w:rPr>
        <w:t>港口门座起重机</w:t>
      </w:r>
      <w:proofErr w:type="gramEnd"/>
      <w:r>
        <w:rPr>
          <w:rFonts w:hint="eastAsia"/>
        </w:rPr>
        <w:t>润滑点信号分类见表A.1。</w:t>
      </w:r>
    </w:p>
    <w:p w14:paraId="687D9434" w14:textId="23E89301" w:rsidR="002867D7" w:rsidRDefault="002867D7" w:rsidP="002867D7">
      <w:pPr>
        <w:pStyle w:val="aff"/>
        <w:spacing w:before="120" w:after="120"/>
        <w:rPr>
          <w:rFonts w:hAnsi="宋体" w:cs="宋体" w:hint="eastAsia"/>
          <w:color w:val="000000" w:themeColor="text1"/>
          <w:szCs w:val="21"/>
        </w:rPr>
      </w:pPr>
      <w:proofErr w:type="gramStart"/>
      <w:r w:rsidRPr="002867D7">
        <w:rPr>
          <w:rFonts w:hAnsi="宋体" w:cs="宋体" w:hint="eastAsia"/>
          <w:color w:val="000000" w:themeColor="text1"/>
          <w:szCs w:val="21"/>
        </w:rPr>
        <w:t>港口门座起重机</w:t>
      </w:r>
      <w:proofErr w:type="gramEnd"/>
      <w:r w:rsidRPr="002867D7">
        <w:rPr>
          <w:rFonts w:hAnsi="宋体" w:cs="宋体" w:hint="eastAsia"/>
          <w:color w:val="000000" w:themeColor="text1"/>
          <w:szCs w:val="21"/>
        </w:rPr>
        <w:t>润滑点信号分类</w:t>
      </w:r>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376"/>
        <w:gridCol w:w="2148"/>
      </w:tblGrid>
      <w:tr w:rsidR="002867D7" w:rsidRPr="00005A6A" w14:paraId="55FC4236" w14:textId="77777777" w:rsidTr="00E0244B">
        <w:trPr>
          <w:trHeight w:val="174"/>
          <w:jc w:val="center"/>
        </w:trPr>
        <w:tc>
          <w:tcPr>
            <w:tcW w:w="1400" w:type="pct"/>
            <w:vAlign w:val="center"/>
          </w:tcPr>
          <w:p w14:paraId="7DC0B229"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机构名称</w:t>
            </w:r>
          </w:p>
        </w:tc>
        <w:tc>
          <w:tcPr>
            <w:tcW w:w="2199" w:type="pct"/>
            <w:vAlign w:val="center"/>
          </w:tcPr>
          <w:p w14:paraId="647FC85A"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润滑点名称</w:t>
            </w:r>
          </w:p>
        </w:tc>
        <w:tc>
          <w:tcPr>
            <w:tcW w:w="1400" w:type="pct"/>
            <w:vAlign w:val="center"/>
          </w:tcPr>
          <w:p w14:paraId="15360F79"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信号类别</w:t>
            </w:r>
          </w:p>
        </w:tc>
      </w:tr>
      <w:tr w:rsidR="002867D7" w:rsidRPr="00005A6A" w14:paraId="5BAA46B1" w14:textId="77777777" w:rsidTr="00E0244B">
        <w:trPr>
          <w:trHeight w:val="174"/>
          <w:jc w:val="center"/>
        </w:trPr>
        <w:tc>
          <w:tcPr>
            <w:tcW w:w="1400" w:type="pct"/>
            <w:vMerge w:val="restart"/>
            <w:vAlign w:val="center"/>
          </w:tcPr>
          <w:p w14:paraId="498506BB"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行走机构</w:t>
            </w:r>
          </w:p>
        </w:tc>
        <w:tc>
          <w:tcPr>
            <w:tcW w:w="2199" w:type="pct"/>
            <w:vAlign w:val="center"/>
          </w:tcPr>
          <w:p w14:paraId="0F600A1B"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大车车轮</w:t>
            </w:r>
          </w:p>
        </w:tc>
        <w:tc>
          <w:tcPr>
            <w:tcW w:w="1400" w:type="pct"/>
            <w:vMerge w:val="restart"/>
            <w:vAlign w:val="center"/>
          </w:tcPr>
          <w:p w14:paraId="72705CF0"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行走信号</w:t>
            </w:r>
          </w:p>
        </w:tc>
      </w:tr>
      <w:tr w:rsidR="002867D7" w:rsidRPr="00005A6A" w14:paraId="184A7904" w14:textId="77777777" w:rsidTr="00E0244B">
        <w:trPr>
          <w:trHeight w:val="174"/>
          <w:jc w:val="center"/>
        </w:trPr>
        <w:tc>
          <w:tcPr>
            <w:tcW w:w="1400" w:type="pct"/>
            <w:vMerge/>
            <w:vAlign w:val="center"/>
          </w:tcPr>
          <w:p w14:paraId="2E66D688"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3A40FE44"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大车铰轴</w:t>
            </w:r>
          </w:p>
        </w:tc>
        <w:tc>
          <w:tcPr>
            <w:tcW w:w="1400" w:type="pct"/>
            <w:vMerge/>
            <w:vAlign w:val="center"/>
          </w:tcPr>
          <w:p w14:paraId="6A674EE4"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0EDD997E" w14:textId="77777777" w:rsidTr="00E0244B">
        <w:trPr>
          <w:trHeight w:val="174"/>
          <w:jc w:val="center"/>
        </w:trPr>
        <w:tc>
          <w:tcPr>
            <w:tcW w:w="1400" w:type="pct"/>
            <w:vAlign w:val="center"/>
          </w:tcPr>
          <w:p w14:paraId="7C114F6A"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回转支承机构</w:t>
            </w:r>
          </w:p>
        </w:tc>
        <w:tc>
          <w:tcPr>
            <w:tcW w:w="2199" w:type="pct"/>
            <w:vAlign w:val="center"/>
          </w:tcPr>
          <w:p w14:paraId="3F2081DB"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回转轴承</w:t>
            </w:r>
          </w:p>
        </w:tc>
        <w:tc>
          <w:tcPr>
            <w:tcW w:w="1400" w:type="pct"/>
            <w:vAlign w:val="center"/>
          </w:tcPr>
          <w:p w14:paraId="5D227B35"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回转信号</w:t>
            </w:r>
          </w:p>
        </w:tc>
      </w:tr>
      <w:tr w:rsidR="002867D7" w:rsidRPr="00005A6A" w14:paraId="478523E7" w14:textId="77777777" w:rsidTr="00E0244B">
        <w:trPr>
          <w:trHeight w:val="174"/>
          <w:jc w:val="center"/>
        </w:trPr>
        <w:tc>
          <w:tcPr>
            <w:tcW w:w="1400" w:type="pct"/>
            <w:vMerge w:val="restart"/>
            <w:vAlign w:val="center"/>
          </w:tcPr>
          <w:p w14:paraId="66562633"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lastRenderedPageBreak/>
              <w:t>起</w:t>
            </w:r>
            <w:proofErr w:type="gramStart"/>
            <w:r w:rsidRPr="002867D7">
              <w:rPr>
                <w:rFonts w:hAnsi="宋体" w:hint="eastAsia"/>
                <w:color w:val="000000" w:themeColor="text1"/>
                <w:sz w:val="18"/>
                <w:szCs w:val="18"/>
              </w:rPr>
              <w:t>升机构</w:t>
            </w:r>
            <w:proofErr w:type="gramEnd"/>
          </w:p>
        </w:tc>
        <w:tc>
          <w:tcPr>
            <w:tcW w:w="2199" w:type="pct"/>
            <w:vAlign w:val="center"/>
          </w:tcPr>
          <w:p w14:paraId="120471E9"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起升卷筒轴承座</w:t>
            </w:r>
          </w:p>
        </w:tc>
        <w:tc>
          <w:tcPr>
            <w:tcW w:w="1400" w:type="pct"/>
            <w:vMerge w:val="restart"/>
            <w:vAlign w:val="center"/>
          </w:tcPr>
          <w:p w14:paraId="4F92A307"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起升信号</w:t>
            </w:r>
          </w:p>
        </w:tc>
      </w:tr>
      <w:tr w:rsidR="002867D7" w:rsidRPr="00005A6A" w14:paraId="60BCEACE" w14:textId="77777777" w:rsidTr="00E0244B">
        <w:trPr>
          <w:trHeight w:val="174"/>
          <w:jc w:val="center"/>
        </w:trPr>
        <w:tc>
          <w:tcPr>
            <w:tcW w:w="1400" w:type="pct"/>
            <w:vMerge/>
            <w:vAlign w:val="center"/>
          </w:tcPr>
          <w:p w14:paraId="59BF1F05"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1415F54F"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立柱顶部滑轮组</w:t>
            </w:r>
          </w:p>
        </w:tc>
        <w:tc>
          <w:tcPr>
            <w:tcW w:w="1400" w:type="pct"/>
            <w:vMerge/>
            <w:vAlign w:val="center"/>
          </w:tcPr>
          <w:p w14:paraId="2970A028"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1631078C" w14:textId="77777777" w:rsidTr="00E0244B">
        <w:trPr>
          <w:trHeight w:val="310"/>
          <w:jc w:val="center"/>
        </w:trPr>
        <w:tc>
          <w:tcPr>
            <w:tcW w:w="1400" w:type="pct"/>
            <w:vMerge/>
            <w:vAlign w:val="center"/>
          </w:tcPr>
          <w:p w14:paraId="4A88DD97"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7FA9D440"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钢丝绳托辊</w:t>
            </w:r>
          </w:p>
        </w:tc>
        <w:tc>
          <w:tcPr>
            <w:tcW w:w="1400" w:type="pct"/>
            <w:vMerge/>
            <w:vAlign w:val="center"/>
          </w:tcPr>
          <w:p w14:paraId="314098C2"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5D6F5E00" w14:textId="77777777" w:rsidTr="00E0244B">
        <w:trPr>
          <w:trHeight w:val="174"/>
          <w:jc w:val="center"/>
        </w:trPr>
        <w:tc>
          <w:tcPr>
            <w:tcW w:w="1400" w:type="pct"/>
            <w:vMerge/>
            <w:vAlign w:val="center"/>
          </w:tcPr>
          <w:p w14:paraId="71FB3AC2"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4E0A0775"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roofErr w:type="gramStart"/>
            <w:r w:rsidRPr="002867D7">
              <w:rPr>
                <w:rFonts w:hAnsi="宋体" w:hint="eastAsia"/>
                <w:color w:val="000000" w:themeColor="text1"/>
                <w:sz w:val="18"/>
                <w:szCs w:val="18"/>
              </w:rPr>
              <w:t>平衡梁</w:t>
            </w:r>
            <w:proofErr w:type="gramEnd"/>
            <w:r w:rsidRPr="002867D7">
              <w:rPr>
                <w:rFonts w:hAnsi="宋体" w:hint="eastAsia"/>
                <w:color w:val="000000" w:themeColor="text1"/>
                <w:sz w:val="18"/>
                <w:szCs w:val="18"/>
              </w:rPr>
              <w:t>支座</w:t>
            </w:r>
          </w:p>
        </w:tc>
        <w:tc>
          <w:tcPr>
            <w:tcW w:w="1400" w:type="pct"/>
            <w:vMerge/>
            <w:vAlign w:val="center"/>
          </w:tcPr>
          <w:p w14:paraId="71CCEB64"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05CD83E9" w14:textId="77777777" w:rsidTr="00E0244B">
        <w:trPr>
          <w:trHeight w:val="174"/>
          <w:jc w:val="center"/>
        </w:trPr>
        <w:tc>
          <w:tcPr>
            <w:tcW w:w="1400" w:type="pct"/>
            <w:vMerge/>
            <w:vAlign w:val="center"/>
          </w:tcPr>
          <w:p w14:paraId="14761DD0"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1262790D"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大拉杆上铰轴</w:t>
            </w:r>
          </w:p>
        </w:tc>
        <w:tc>
          <w:tcPr>
            <w:tcW w:w="1400" w:type="pct"/>
            <w:vMerge/>
            <w:vAlign w:val="center"/>
          </w:tcPr>
          <w:p w14:paraId="66CA9BF2"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148FB449" w14:textId="77777777" w:rsidTr="00E0244B">
        <w:trPr>
          <w:trHeight w:val="174"/>
          <w:jc w:val="center"/>
        </w:trPr>
        <w:tc>
          <w:tcPr>
            <w:tcW w:w="1400" w:type="pct"/>
            <w:vMerge/>
            <w:vAlign w:val="center"/>
          </w:tcPr>
          <w:p w14:paraId="384A31D3"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11663DA1"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大拉杆下铰轴</w:t>
            </w:r>
          </w:p>
        </w:tc>
        <w:tc>
          <w:tcPr>
            <w:tcW w:w="1400" w:type="pct"/>
            <w:vMerge/>
            <w:vAlign w:val="center"/>
          </w:tcPr>
          <w:p w14:paraId="1A56F207"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7E396154" w14:textId="77777777" w:rsidTr="00E0244B">
        <w:trPr>
          <w:trHeight w:val="174"/>
          <w:jc w:val="center"/>
        </w:trPr>
        <w:tc>
          <w:tcPr>
            <w:tcW w:w="1400" w:type="pct"/>
            <w:vMerge/>
            <w:vAlign w:val="center"/>
          </w:tcPr>
          <w:p w14:paraId="680421C5"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019066D3"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小拉杆上铰轴</w:t>
            </w:r>
          </w:p>
        </w:tc>
        <w:tc>
          <w:tcPr>
            <w:tcW w:w="1400" w:type="pct"/>
            <w:vMerge/>
            <w:vAlign w:val="center"/>
          </w:tcPr>
          <w:p w14:paraId="1BC5617B"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33FB79B4" w14:textId="77777777" w:rsidTr="00E0244B">
        <w:trPr>
          <w:trHeight w:val="174"/>
          <w:jc w:val="center"/>
        </w:trPr>
        <w:tc>
          <w:tcPr>
            <w:tcW w:w="1400" w:type="pct"/>
            <w:vMerge/>
            <w:vAlign w:val="center"/>
          </w:tcPr>
          <w:p w14:paraId="7A57E150"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186BC428"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大臂上铰轴</w:t>
            </w:r>
          </w:p>
        </w:tc>
        <w:tc>
          <w:tcPr>
            <w:tcW w:w="1400" w:type="pct"/>
            <w:vMerge/>
            <w:vAlign w:val="center"/>
          </w:tcPr>
          <w:p w14:paraId="79510360"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50B57096" w14:textId="77777777" w:rsidTr="00E0244B">
        <w:trPr>
          <w:trHeight w:val="174"/>
          <w:jc w:val="center"/>
        </w:trPr>
        <w:tc>
          <w:tcPr>
            <w:tcW w:w="1400" w:type="pct"/>
            <w:vMerge/>
            <w:vAlign w:val="center"/>
          </w:tcPr>
          <w:p w14:paraId="5178C3BC"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20F9D8DE"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大臂下铰轴</w:t>
            </w:r>
          </w:p>
        </w:tc>
        <w:tc>
          <w:tcPr>
            <w:tcW w:w="1400" w:type="pct"/>
            <w:vMerge/>
            <w:vAlign w:val="center"/>
          </w:tcPr>
          <w:p w14:paraId="2C0180C3"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477647DC" w14:textId="77777777" w:rsidTr="00E0244B">
        <w:trPr>
          <w:trHeight w:val="174"/>
          <w:jc w:val="center"/>
        </w:trPr>
        <w:tc>
          <w:tcPr>
            <w:tcW w:w="1400" w:type="pct"/>
            <w:vMerge/>
            <w:vAlign w:val="center"/>
          </w:tcPr>
          <w:p w14:paraId="5BAD09BA"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185AF93E"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臂架中部铰轴</w:t>
            </w:r>
          </w:p>
        </w:tc>
        <w:tc>
          <w:tcPr>
            <w:tcW w:w="1400" w:type="pct"/>
            <w:vMerge/>
            <w:vAlign w:val="center"/>
          </w:tcPr>
          <w:p w14:paraId="75187CBD"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276065D8" w14:textId="77777777" w:rsidTr="00E0244B">
        <w:trPr>
          <w:trHeight w:val="174"/>
          <w:jc w:val="center"/>
        </w:trPr>
        <w:tc>
          <w:tcPr>
            <w:tcW w:w="1400" w:type="pct"/>
            <w:vMerge/>
            <w:vAlign w:val="center"/>
          </w:tcPr>
          <w:p w14:paraId="1FAF9DAA"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2F4034F6"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roofErr w:type="gramStart"/>
            <w:r w:rsidRPr="002867D7">
              <w:rPr>
                <w:rFonts w:hAnsi="宋体" w:hint="eastAsia"/>
                <w:color w:val="000000" w:themeColor="text1"/>
                <w:sz w:val="18"/>
                <w:szCs w:val="18"/>
              </w:rPr>
              <w:t>象</w:t>
            </w:r>
            <w:proofErr w:type="gramEnd"/>
            <w:r w:rsidRPr="002867D7">
              <w:rPr>
                <w:rFonts w:hAnsi="宋体" w:hint="eastAsia"/>
                <w:color w:val="000000" w:themeColor="text1"/>
                <w:sz w:val="18"/>
                <w:szCs w:val="18"/>
              </w:rPr>
              <w:t>鼻梁尾部滑轮组</w:t>
            </w:r>
          </w:p>
        </w:tc>
        <w:tc>
          <w:tcPr>
            <w:tcW w:w="1400" w:type="pct"/>
            <w:vMerge/>
            <w:vAlign w:val="center"/>
          </w:tcPr>
          <w:p w14:paraId="4D3C8FAB"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45F4517B" w14:textId="77777777" w:rsidTr="00E0244B">
        <w:trPr>
          <w:trHeight w:val="174"/>
          <w:jc w:val="center"/>
        </w:trPr>
        <w:tc>
          <w:tcPr>
            <w:tcW w:w="1400" w:type="pct"/>
            <w:vMerge/>
            <w:vAlign w:val="center"/>
          </w:tcPr>
          <w:p w14:paraId="382FD753"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1E646C69"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roofErr w:type="gramStart"/>
            <w:r w:rsidRPr="002867D7">
              <w:rPr>
                <w:rFonts w:hAnsi="宋体" w:hint="eastAsia"/>
                <w:color w:val="000000" w:themeColor="text1"/>
                <w:sz w:val="18"/>
                <w:szCs w:val="18"/>
              </w:rPr>
              <w:t>象</w:t>
            </w:r>
            <w:proofErr w:type="gramEnd"/>
            <w:r w:rsidRPr="002867D7">
              <w:rPr>
                <w:rFonts w:hAnsi="宋体" w:hint="eastAsia"/>
                <w:color w:val="000000" w:themeColor="text1"/>
                <w:sz w:val="18"/>
                <w:szCs w:val="18"/>
              </w:rPr>
              <w:t>鼻梁头部滑轮组</w:t>
            </w:r>
          </w:p>
        </w:tc>
        <w:tc>
          <w:tcPr>
            <w:tcW w:w="1400" w:type="pct"/>
            <w:vMerge/>
            <w:vAlign w:val="center"/>
          </w:tcPr>
          <w:p w14:paraId="0D9FC925"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2EAB9458" w14:textId="77777777" w:rsidTr="00E0244B">
        <w:trPr>
          <w:trHeight w:val="174"/>
          <w:jc w:val="center"/>
        </w:trPr>
        <w:tc>
          <w:tcPr>
            <w:tcW w:w="1400" w:type="pct"/>
            <w:vMerge/>
            <w:vAlign w:val="center"/>
          </w:tcPr>
          <w:p w14:paraId="48E6A8A2"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53E03D98"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roofErr w:type="gramStart"/>
            <w:r w:rsidRPr="002867D7">
              <w:rPr>
                <w:rFonts w:hAnsi="宋体" w:hint="eastAsia"/>
                <w:color w:val="000000" w:themeColor="text1"/>
                <w:sz w:val="18"/>
                <w:szCs w:val="18"/>
              </w:rPr>
              <w:t>象</w:t>
            </w:r>
            <w:proofErr w:type="gramEnd"/>
            <w:r w:rsidRPr="002867D7">
              <w:rPr>
                <w:rFonts w:hAnsi="宋体" w:hint="eastAsia"/>
                <w:color w:val="000000" w:themeColor="text1"/>
                <w:sz w:val="18"/>
                <w:szCs w:val="18"/>
              </w:rPr>
              <w:t>鼻梁</w:t>
            </w:r>
            <w:proofErr w:type="gramStart"/>
            <w:r w:rsidRPr="002867D7">
              <w:rPr>
                <w:rFonts w:hAnsi="宋体" w:hint="eastAsia"/>
                <w:color w:val="000000" w:themeColor="text1"/>
                <w:sz w:val="18"/>
                <w:szCs w:val="18"/>
              </w:rPr>
              <w:t>尾部压轮</w:t>
            </w:r>
            <w:proofErr w:type="gramEnd"/>
          </w:p>
        </w:tc>
        <w:tc>
          <w:tcPr>
            <w:tcW w:w="1400" w:type="pct"/>
            <w:vMerge/>
            <w:vAlign w:val="center"/>
          </w:tcPr>
          <w:p w14:paraId="5CA7DBE4"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51593CA0" w14:textId="77777777" w:rsidTr="00E0244B">
        <w:trPr>
          <w:trHeight w:val="174"/>
          <w:jc w:val="center"/>
        </w:trPr>
        <w:tc>
          <w:tcPr>
            <w:tcW w:w="1400" w:type="pct"/>
            <w:vMerge/>
            <w:vAlign w:val="center"/>
          </w:tcPr>
          <w:p w14:paraId="0766B7A2"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0A9F7628"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roofErr w:type="gramStart"/>
            <w:r w:rsidRPr="002867D7">
              <w:rPr>
                <w:rFonts w:hAnsi="宋体" w:hint="eastAsia"/>
                <w:color w:val="000000" w:themeColor="text1"/>
                <w:sz w:val="18"/>
                <w:szCs w:val="18"/>
              </w:rPr>
              <w:t>象</w:t>
            </w:r>
            <w:proofErr w:type="gramEnd"/>
            <w:r w:rsidRPr="002867D7">
              <w:rPr>
                <w:rFonts w:hAnsi="宋体" w:hint="eastAsia"/>
                <w:color w:val="000000" w:themeColor="text1"/>
                <w:sz w:val="18"/>
                <w:szCs w:val="18"/>
              </w:rPr>
              <w:t>鼻梁</w:t>
            </w:r>
            <w:proofErr w:type="gramStart"/>
            <w:r w:rsidRPr="002867D7">
              <w:rPr>
                <w:rFonts w:hAnsi="宋体" w:hint="eastAsia"/>
                <w:color w:val="000000" w:themeColor="text1"/>
                <w:sz w:val="18"/>
                <w:szCs w:val="18"/>
              </w:rPr>
              <w:t>头部压轮</w:t>
            </w:r>
            <w:proofErr w:type="gramEnd"/>
          </w:p>
        </w:tc>
        <w:tc>
          <w:tcPr>
            <w:tcW w:w="1400" w:type="pct"/>
            <w:vMerge/>
            <w:vAlign w:val="center"/>
          </w:tcPr>
          <w:p w14:paraId="228487C4"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7341FF38" w14:textId="77777777" w:rsidTr="00E0244B">
        <w:trPr>
          <w:trHeight w:val="174"/>
          <w:jc w:val="center"/>
        </w:trPr>
        <w:tc>
          <w:tcPr>
            <w:tcW w:w="1400" w:type="pct"/>
            <w:vMerge/>
            <w:vAlign w:val="center"/>
          </w:tcPr>
          <w:p w14:paraId="67779878"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72212555"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超负荷滑轮</w:t>
            </w:r>
          </w:p>
        </w:tc>
        <w:tc>
          <w:tcPr>
            <w:tcW w:w="1400" w:type="pct"/>
            <w:vMerge/>
            <w:vAlign w:val="center"/>
          </w:tcPr>
          <w:p w14:paraId="7CA223BD"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71B18AD1" w14:textId="77777777" w:rsidTr="00E0244B">
        <w:trPr>
          <w:trHeight w:val="174"/>
          <w:jc w:val="center"/>
        </w:trPr>
        <w:tc>
          <w:tcPr>
            <w:tcW w:w="1400" w:type="pct"/>
            <w:vMerge/>
            <w:vAlign w:val="center"/>
          </w:tcPr>
          <w:p w14:paraId="45E90765"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c>
          <w:tcPr>
            <w:tcW w:w="2199" w:type="pct"/>
            <w:vAlign w:val="center"/>
          </w:tcPr>
          <w:p w14:paraId="17CD97DE"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roofErr w:type="gramStart"/>
            <w:r w:rsidRPr="002867D7">
              <w:rPr>
                <w:rFonts w:hAnsi="宋体" w:hint="eastAsia"/>
                <w:color w:val="000000" w:themeColor="text1"/>
                <w:sz w:val="18"/>
                <w:szCs w:val="18"/>
              </w:rPr>
              <w:t>超负荷压轮铰轴</w:t>
            </w:r>
            <w:proofErr w:type="gramEnd"/>
          </w:p>
        </w:tc>
        <w:tc>
          <w:tcPr>
            <w:tcW w:w="1400" w:type="pct"/>
            <w:vMerge/>
            <w:vAlign w:val="center"/>
          </w:tcPr>
          <w:p w14:paraId="4547E1E3"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p>
        </w:tc>
      </w:tr>
      <w:tr w:rsidR="002867D7" w:rsidRPr="00005A6A" w14:paraId="72E439FA" w14:textId="77777777" w:rsidTr="00E0244B">
        <w:trPr>
          <w:trHeight w:val="174"/>
          <w:jc w:val="center"/>
        </w:trPr>
        <w:tc>
          <w:tcPr>
            <w:tcW w:w="1400" w:type="pct"/>
            <w:vAlign w:val="center"/>
          </w:tcPr>
          <w:p w14:paraId="43276D76"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变幅机构</w:t>
            </w:r>
          </w:p>
        </w:tc>
        <w:tc>
          <w:tcPr>
            <w:tcW w:w="2199" w:type="pct"/>
            <w:vAlign w:val="center"/>
          </w:tcPr>
          <w:p w14:paraId="5A9F1352"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变幅铰轴</w:t>
            </w:r>
          </w:p>
        </w:tc>
        <w:tc>
          <w:tcPr>
            <w:tcW w:w="1400" w:type="pct"/>
            <w:vAlign w:val="center"/>
          </w:tcPr>
          <w:p w14:paraId="23B50742" w14:textId="77777777" w:rsidR="002867D7" w:rsidRPr="002867D7" w:rsidRDefault="002867D7" w:rsidP="00E0244B">
            <w:pPr>
              <w:pStyle w:val="afffffffffffc"/>
              <w:spacing w:before="120" w:after="120"/>
              <w:ind w:firstLineChars="0" w:firstLine="0"/>
              <w:jc w:val="center"/>
              <w:rPr>
                <w:rFonts w:hAnsi="宋体" w:hint="eastAsia"/>
                <w:color w:val="000000" w:themeColor="text1"/>
                <w:sz w:val="18"/>
                <w:szCs w:val="18"/>
              </w:rPr>
            </w:pPr>
            <w:r w:rsidRPr="002867D7">
              <w:rPr>
                <w:rFonts w:hAnsi="宋体" w:hint="eastAsia"/>
                <w:color w:val="000000" w:themeColor="text1"/>
                <w:sz w:val="18"/>
                <w:szCs w:val="18"/>
              </w:rPr>
              <w:t>变幅信号</w:t>
            </w:r>
          </w:p>
        </w:tc>
      </w:tr>
    </w:tbl>
    <w:p w14:paraId="57144526" w14:textId="77777777" w:rsidR="002867D7" w:rsidRDefault="002867D7" w:rsidP="002867D7">
      <w:pPr>
        <w:pStyle w:val="affffb"/>
        <w:ind w:firstLine="420"/>
      </w:pPr>
    </w:p>
    <w:p w14:paraId="4FB15C6C" w14:textId="77777777" w:rsidR="002867D7" w:rsidRDefault="002867D7" w:rsidP="002867D7">
      <w:pPr>
        <w:pStyle w:val="affffb"/>
        <w:ind w:firstLine="420"/>
      </w:pPr>
    </w:p>
    <w:p w14:paraId="14A0A8B9" w14:textId="1FB26B6A" w:rsidR="002867D7" w:rsidRPr="002867D7" w:rsidRDefault="002867D7" w:rsidP="002867D7">
      <w:pPr>
        <w:pStyle w:val="affffb"/>
        <w:ind w:firstLineChars="0" w:firstLine="0"/>
        <w:jc w:val="center"/>
      </w:pPr>
      <w:bookmarkStart w:id="53" w:name="BookMark8"/>
      <w:bookmarkEnd w:id="51"/>
      <w:r>
        <w:rPr>
          <w:rFonts w:hint="eastAsia"/>
        </w:rPr>
        <w:drawing>
          <wp:inline distT="0" distB="0" distL="0" distR="0" wp14:anchorId="1ACF77AF" wp14:editId="7A42DB4E">
            <wp:extent cx="1485900" cy="317500"/>
            <wp:effectExtent l="0" t="0" r="0" b="6350"/>
            <wp:docPr id="1643443649" name="图片 1"/>
            <wp:cNvGraphicFramePr/>
            <a:graphic xmlns:a="http://schemas.openxmlformats.org/drawingml/2006/main">
              <a:graphicData uri="http://schemas.openxmlformats.org/drawingml/2006/picture">
                <pic:pic xmlns:pic="http://schemas.openxmlformats.org/drawingml/2006/picture">
                  <pic:nvPicPr>
                    <pic:cNvPr id="1643443649"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rsidR="002867D7" w:rsidRPr="002867D7" w:rsidSect="002867D7">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F47EC" w14:textId="77777777" w:rsidR="00CF2857" w:rsidRDefault="00CF2857" w:rsidP="00D86DB7">
      <w:r>
        <w:separator/>
      </w:r>
    </w:p>
    <w:p w14:paraId="43E70499" w14:textId="77777777" w:rsidR="00CF2857" w:rsidRDefault="00CF2857"/>
    <w:p w14:paraId="10A82F96" w14:textId="77777777" w:rsidR="00CF2857" w:rsidRDefault="00CF2857"/>
  </w:endnote>
  <w:endnote w:type="continuationSeparator" w:id="0">
    <w:p w14:paraId="7FE895F1" w14:textId="77777777" w:rsidR="00CF2857" w:rsidRDefault="00CF2857" w:rsidP="00D86DB7">
      <w:r>
        <w:continuationSeparator/>
      </w:r>
    </w:p>
    <w:p w14:paraId="18CD44AD" w14:textId="77777777" w:rsidR="00CF2857" w:rsidRDefault="00CF2857"/>
    <w:p w14:paraId="15D059B9" w14:textId="77777777" w:rsidR="00CF2857" w:rsidRDefault="00CF2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3EF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75EB" w14:textId="77777777" w:rsidR="00AE2076" w:rsidRDefault="00AE2076">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37DE"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54F"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D5F30" w14:textId="77777777" w:rsidR="00CF2857" w:rsidRDefault="00CF2857" w:rsidP="00D86DB7">
      <w:r>
        <w:separator/>
      </w:r>
    </w:p>
  </w:footnote>
  <w:footnote w:type="continuationSeparator" w:id="0">
    <w:p w14:paraId="7CB12B97" w14:textId="77777777" w:rsidR="00CF2857" w:rsidRDefault="00CF2857" w:rsidP="00D86DB7">
      <w:r>
        <w:continuationSeparator/>
      </w:r>
    </w:p>
    <w:p w14:paraId="33E243CE" w14:textId="77777777" w:rsidR="00CF2857" w:rsidRDefault="00CF2857"/>
    <w:p w14:paraId="0A500ABC" w14:textId="77777777" w:rsidR="00CF2857" w:rsidRDefault="00CF2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997DB" w14:textId="77777777" w:rsidR="00AE2076" w:rsidRDefault="00AE2076">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D3F7"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B9A40"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145D6"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E2076">
      <w:rPr>
        <w:noProof/>
      </w:rPr>
      <w:t>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4D2A" w14:textId="5E34394E"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040368">
      <w:rPr>
        <w:rFonts w:hint="eastAsia"/>
      </w:rPr>
      <w:t>T/CPHA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44C9AA"/>
    <w:multiLevelType w:val="multilevel"/>
    <w:tmpl w:val="8C44C9AA"/>
    <w:lvl w:ilvl="0">
      <w:start w:val="1"/>
      <w:numFmt w:val="none"/>
      <w:suff w:val="space"/>
      <w:lvlText w:val="5.5.2.3"/>
      <w:lvlJc w:val="left"/>
      <w:pPr>
        <w:tabs>
          <w:tab w:val="left" w:pos="0"/>
        </w:tabs>
      </w:pPr>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color w:val="000000" w:themeColor="text1"/>
        <w:sz w:val="21"/>
        <w:szCs w:val="21"/>
        <w:highlight w:val="none"/>
      </w:rPr>
    </w:lvl>
    <w:lvl w:ilvl="2">
      <w:start w:val="1"/>
      <w:numFmt w:val="decimal"/>
      <w:suff w:val="space"/>
      <w:lvlText w:val="%1.%2.%3 "/>
      <w:lvlJc w:val="left"/>
      <w:rPr>
        <w:rFonts w:ascii="黑体" w:eastAsia="黑体" w:hAnsi="黑体" w:cs="黑体" w:hint="default"/>
        <w:snapToGrid w:val="0"/>
        <w:sz w:val="21"/>
        <w:szCs w:val="21"/>
      </w:rPr>
    </w:lvl>
    <w:lvl w:ilvl="3">
      <w:start w:val="1"/>
      <w:numFmt w:val="decimal"/>
      <w:suff w:val="space"/>
      <w:lvlText w:val="%1.%2.%3.%4 "/>
      <w:lvlJc w:val="left"/>
      <w:rPr>
        <w:rFonts w:ascii="黑体" w:eastAsia="黑体" w:hAnsi="黑体" w:cs="黑体" w:hint="default"/>
        <w:snapToGrid w:val="0"/>
        <w:sz w:val="21"/>
        <w:szCs w:val="21"/>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DEEF73A"/>
    <w:multiLevelType w:val="singleLevel"/>
    <w:tmpl w:val="ADEEF73A"/>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2" w15:restartNumberingAfterBreak="0">
    <w:nsid w:val="BF205925"/>
    <w:multiLevelType w:val="singleLevel"/>
    <w:tmpl w:val="BF205925"/>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3" w15:restartNumberingAfterBreak="0">
    <w:nsid w:val="D009FAF5"/>
    <w:multiLevelType w:val="multilevel"/>
    <w:tmpl w:val="D009FAF5"/>
    <w:lvl w:ilvl="0">
      <w:start w:val="1"/>
      <w:numFmt w:val="none"/>
      <w:suff w:val="space"/>
      <w:lvlText w:val="5.5.3.2"/>
      <w:lvlJc w:val="left"/>
      <w:pPr>
        <w:tabs>
          <w:tab w:val="left" w:pos="0"/>
        </w:tabs>
      </w:pPr>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color w:val="000000" w:themeColor="text1"/>
        <w:sz w:val="21"/>
        <w:szCs w:val="21"/>
        <w:highlight w:val="none"/>
      </w:rPr>
    </w:lvl>
    <w:lvl w:ilvl="2">
      <w:start w:val="1"/>
      <w:numFmt w:val="decimal"/>
      <w:suff w:val="space"/>
      <w:lvlText w:val="%1.%2.%3 "/>
      <w:lvlJc w:val="left"/>
      <w:rPr>
        <w:rFonts w:ascii="黑体" w:eastAsia="黑体" w:hAnsi="黑体" w:cs="黑体" w:hint="default"/>
        <w:snapToGrid w:val="0"/>
        <w:sz w:val="21"/>
        <w:szCs w:val="21"/>
      </w:rPr>
    </w:lvl>
    <w:lvl w:ilvl="3">
      <w:start w:val="1"/>
      <w:numFmt w:val="decimal"/>
      <w:suff w:val="space"/>
      <w:lvlText w:val="%1.%2.%3.%4 "/>
      <w:lvlJc w:val="left"/>
      <w:rPr>
        <w:rFonts w:ascii="黑体" w:eastAsia="黑体" w:hAnsi="黑体" w:cs="黑体" w:hint="default"/>
        <w:snapToGrid w:val="0"/>
        <w:sz w:val="21"/>
        <w:szCs w:val="21"/>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9F0BA8"/>
    <w:multiLevelType w:val="multilevel"/>
    <w:tmpl w:val="D69F0BA8"/>
    <w:lvl w:ilvl="0">
      <w:start w:val="1"/>
      <w:numFmt w:val="none"/>
      <w:suff w:val="space"/>
      <w:lvlText w:val="5.5.2.1"/>
      <w:lvlJc w:val="left"/>
      <w:pPr>
        <w:tabs>
          <w:tab w:val="left" w:pos="0"/>
        </w:tabs>
      </w:pPr>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color w:val="000000" w:themeColor="text1"/>
        <w:sz w:val="21"/>
        <w:szCs w:val="21"/>
        <w:highlight w:val="none"/>
      </w:rPr>
    </w:lvl>
    <w:lvl w:ilvl="2">
      <w:start w:val="1"/>
      <w:numFmt w:val="decimal"/>
      <w:suff w:val="space"/>
      <w:lvlText w:val="%1.%2.%3 "/>
      <w:lvlJc w:val="left"/>
      <w:rPr>
        <w:rFonts w:ascii="黑体" w:eastAsia="黑体" w:hAnsi="黑体" w:cs="黑体" w:hint="default"/>
        <w:snapToGrid w:val="0"/>
        <w:sz w:val="21"/>
        <w:szCs w:val="21"/>
      </w:rPr>
    </w:lvl>
    <w:lvl w:ilvl="3">
      <w:start w:val="1"/>
      <w:numFmt w:val="decimal"/>
      <w:suff w:val="space"/>
      <w:lvlText w:val="%1.%2.%3.%4 "/>
      <w:lvlJc w:val="left"/>
      <w:rPr>
        <w:rFonts w:ascii="黑体" w:eastAsia="黑体" w:hAnsi="黑体" w:cs="黑体" w:hint="default"/>
        <w:snapToGrid w:val="0"/>
        <w:sz w:val="21"/>
        <w:szCs w:val="21"/>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D9C7A2AE"/>
    <w:multiLevelType w:val="multilevel"/>
    <w:tmpl w:val="D9C7A2AE"/>
    <w:lvl w:ilvl="0">
      <w:start w:val="1"/>
      <w:numFmt w:val="none"/>
      <w:suff w:val="space"/>
      <w:lvlText w:val="5.5.2.2"/>
      <w:lvlJc w:val="left"/>
      <w:pPr>
        <w:tabs>
          <w:tab w:val="left" w:pos="0"/>
        </w:tabs>
      </w:pPr>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color w:val="000000" w:themeColor="text1"/>
        <w:sz w:val="21"/>
        <w:szCs w:val="21"/>
        <w:highlight w:val="none"/>
      </w:rPr>
    </w:lvl>
    <w:lvl w:ilvl="2">
      <w:start w:val="1"/>
      <w:numFmt w:val="decimal"/>
      <w:suff w:val="space"/>
      <w:lvlText w:val="%1.%2.%3 "/>
      <w:lvlJc w:val="left"/>
      <w:rPr>
        <w:rFonts w:ascii="黑体" w:eastAsia="黑体" w:hAnsi="黑体" w:cs="黑体" w:hint="default"/>
        <w:snapToGrid w:val="0"/>
        <w:sz w:val="21"/>
        <w:szCs w:val="21"/>
      </w:rPr>
    </w:lvl>
    <w:lvl w:ilvl="3">
      <w:start w:val="1"/>
      <w:numFmt w:val="decimal"/>
      <w:suff w:val="space"/>
      <w:lvlText w:val="%1.%2.%3.%4 "/>
      <w:lvlJc w:val="left"/>
      <w:rPr>
        <w:rFonts w:ascii="黑体" w:eastAsia="黑体" w:hAnsi="黑体" w:cs="黑体" w:hint="default"/>
        <w:snapToGrid w:val="0"/>
        <w:sz w:val="21"/>
        <w:szCs w:val="21"/>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019A86F"/>
    <w:multiLevelType w:val="singleLevel"/>
    <w:tmpl w:val="F019A86F"/>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7" w15:restartNumberingAfterBreak="0">
    <w:nsid w:val="0053208E"/>
    <w:multiLevelType w:val="multilevel"/>
    <w:tmpl w:val="0053208E"/>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color w:val="000000" w:themeColor="text1"/>
        <w:sz w:val="21"/>
        <w:szCs w:val="21"/>
        <w:highlight w:val="none"/>
      </w:rPr>
    </w:lvl>
    <w:lvl w:ilvl="2">
      <w:start w:val="1"/>
      <w:numFmt w:val="decimal"/>
      <w:suff w:val="space"/>
      <w:lvlText w:val="%1.%2.%3 "/>
      <w:lvlJc w:val="left"/>
      <w:rPr>
        <w:rFonts w:ascii="黑体" w:eastAsia="黑体" w:hAnsi="黑体" w:cs="黑体" w:hint="default"/>
        <w:snapToGrid w:val="0"/>
        <w:sz w:val="21"/>
        <w:szCs w:val="21"/>
      </w:rPr>
    </w:lvl>
    <w:lvl w:ilvl="3">
      <w:start w:val="1"/>
      <w:numFmt w:val="decimal"/>
      <w:suff w:val="space"/>
      <w:lvlText w:val="%1.%2.%3.%4 "/>
      <w:lvlJc w:val="left"/>
      <w:rPr>
        <w:rFonts w:ascii="黑体" w:eastAsia="黑体" w:hAnsi="黑体" w:cs="黑体" w:hint="default"/>
        <w:snapToGrid w:val="0"/>
        <w:sz w:val="21"/>
        <w:szCs w:val="21"/>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9"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1"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3"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0C375CC5"/>
    <w:multiLevelType w:val="singleLevel"/>
    <w:tmpl w:val="0C375CC5"/>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15"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6" w15:restartNumberingAfterBreak="0">
    <w:nsid w:val="0F68C384"/>
    <w:multiLevelType w:val="singleLevel"/>
    <w:tmpl w:val="0F68C384"/>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17" w15:restartNumberingAfterBreak="0">
    <w:nsid w:val="10B63569"/>
    <w:multiLevelType w:val="singleLevel"/>
    <w:tmpl w:val="10B63569"/>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18" w15:restartNumberingAfterBreak="0">
    <w:nsid w:val="18065704"/>
    <w:multiLevelType w:val="singleLevel"/>
    <w:tmpl w:val="18065704"/>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19"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1E54CEB1"/>
    <w:multiLevelType w:val="multilevel"/>
    <w:tmpl w:val="1E54CEB1"/>
    <w:lvl w:ilvl="0">
      <w:start w:val="1"/>
      <w:numFmt w:val="none"/>
      <w:suff w:val="space"/>
      <w:lvlText w:val="5.5.3.1"/>
      <w:lvlJc w:val="left"/>
      <w:pPr>
        <w:tabs>
          <w:tab w:val="left" w:pos="0"/>
        </w:tabs>
      </w:pPr>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color w:val="000000" w:themeColor="text1"/>
        <w:sz w:val="21"/>
        <w:szCs w:val="21"/>
        <w:highlight w:val="none"/>
      </w:rPr>
    </w:lvl>
    <w:lvl w:ilvl="2">
      <w:start w:val="1"/>
      <w:numFmt w:val="decimal"/>
      <w:suff w:val="space"/>
      <w:lvlText w:val="%1.%2.%3 "/>
      <w:lvlJc w:val="left"/>
      <w:rPr>
        <w:rFonts w:ascii="黑体" w:eastAsia="黑体" w:hAnsi="黑体" w:cs="黑体" w:hint="default"/>
        <w:snapToGrid w:val="0"/>
        <w:sz w:val="21"/>
        <w:szCs w:val="21"/>
      </w:rPr>
    </w:lvl>
    <w:lvl w:ilvl="3">
      <w:start w:val="1"/>
      <w:numFmt w:val="decimal"/>
      <w:suff w:val="space"/>
      <w:lvlText w:val="%1.%2.%3.%4 "/>
      <w:lvlJc w:val="left"/>
      <w:rPr>
        <w:rFonts w:ascii="黑体" w:eastAsia="黑体" w:hAnsi="黑体" w:cs="黑体" w:hint="default"/>
        <w:snapToGrid w:val="0"/>
        <w:sz w:val="21"/>
        <w:szCs w:val="21"/>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23" w15:restartNumberingAfterBreak="0">
    <w:nsid w:val="2879F349"/>
    <w:multiLevelType w:val="singleLevel"/>
    <w:tmpl w:val="2879F349"/>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24" w15:restartNumberingAfterBreak="0">
    <w:nsid w:val="2BA350BF"/>
    <w:multiLevelType w:val="singleLevel"/>
    <w:tmpl w:val="2BA350BF"/>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25"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6"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8"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B0302C4"/>
    <w:multiLevelType w:val="singleLevel"/>
    <w:tmpl w:val="4B0302C4"/>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30"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1"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3" w15:restartNumberingAfterBreak="0">
    <w:nsid w:val="54D62344"/>
    <w:multiLevelType w:val="singleLevel"/>
    <w:tmpl w:val="54D62344"/>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34"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5BD29A68"/>
    <w:multiLevelType w:val="singleLevel"/>
    <w:tmpl w:val="5BD29A68"/>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38"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40"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1"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3" w15:restartNumberingAfterBreak="0">
    <w:nsid w:val="68A54418"/>
    <w:multiLevelType w:val="singleLevel"/>
    <w:tmpl w:val="68A54418"/>
    <w:lvl w:ilvl="0">
      <w:start w:val="1"/>
      <w:numFmt w:val="lowerLetter"/>
      <w:lvlText w:val="%1)"/>
      <w:lvlJc w:val="left"/>
      <w:pPr>
        <w:widowControl w:val="0"/>
        <w:tabs>
          <w:tab w:val="left" w:pos="420"/>
        </w:tabs>
        <w:wordWrap w:val="0"/>
        <w:autoSpaceDE w:val="0"/>
        <w:autoSpaceDN w:val="0"/>
      </w:pPr>
      <w:rPr>
        <w:rFonts w:ascii="宋体" w:eastAsia="宋体" w:hAnsi="宋体" w:cs="宋体" w:hint="default"/>
        <w:snapToGrid w:val="0"/>
        <w:sz w:val="21"/>
        <w:szCs w:val="21"/>
      </w:rPr>
    </w:lvl>
  </w:abstractNum>
  <w:abstractNum w:abstractNumId="4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CEA2025"/>
    <w:multiLevelType w:val="multilevel"/>
    <w:tmpl w:val="B07AB38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8"/>
  </w:num>
  <w:num w:numId="2" w16cid:durableId="1226145570">
    <w:abstractNumId w:val="39"/>
  </w:num>
  <w:num w:numId="3" w16cid:durableId="406347540">
    <w:abstractNumId w:val="13"/>
  </w:num>
  <w:num w:numId="4" w16cid:durableId="1409037512">
    <w:abstractNumId w:val="35"/>
  </w:num>
  <w:num w:numId="5" w16cid:durableId="1501580504">
    <w:abstractNumId w:val="28"/>
  </w:num>
  <w:num w:numId="6" w16cid:durableId="1980988687">
    <w:abstractNumId w:val="42"/>
  </w:num>
  <w:num w:numId="7" w16cid:durableId="775833132">
    <w:abstractNumId w:val="20"/>
  </w:num>
  <w:num w:numId="8" w16cid:durableId="1393623595">
    <w:abstractNumId w:val="22"/>
  </w:num>
  <w:num w:numId="9" w16cid:durableId="184101539">
    <w:abstractNumId w:val="32"/>
  </w:num>
  <w:num w:numId="10" w16cid:durableId="619185681">
    <w:abstractNumId w:val="44"/>
  </w:num>
  <w:num w:numId="11" w16cid:durableId="816073531">
    <w:abstractNumId w:val="12"/>
  </w:num>
  <w:num w:numId="12" w16cid:durableId="805661558">
    <w:abstractNumId w:val="30"/>
  </w:num>
  <w:num w:numId="13" w16cid:durableId="1134441799">
    <w:abstractNumId w:val="45"/>
  </w:num>
  <w:num w:numId="14" w16cid:durableId="1117942593">
    <w:abstractNumId w:val="26"/>
  </w:num>
  <w:num w:numId="15" w16cid:durableId="348722363">
    <w:abstractNumId w:val="15"/>
  </w:num>
  <w:num w:numId="16" w16cid:durableId="853884508">
    <w:abstractNumId w:val="25"/>
  </w:num>
  <w:num w:numId="17" w16cid:durableId="426077393">
    <w:abstractNumId w:val="41"/>
  </w:num>
  <w:num w:numId="18" w16cid:durableId="124086979">
    <w:abstractNumId w:val="11"/>
  </w:num>
  <w:num w:numId="19" w16cid:durableId="1628313256">
    <w:abstractNumId w:val="19"/>
  </w:num>
  <w:num w:numId="20" w16cid:durableId="1260021433">
    <w:abstractNumId w:val="36"/>
  </w:num>
  <w:num w:numId="21" w16cid:durableId="178786810">
    <w:abstractNumId w:val="40"/>
  </w:num>
  <w:num w:numId="22" w16cid:durableId="1346907198">
    <w:abstractNumId w:val="34"/>
  </w:num>
  <w:num w:numId="23" w16cid:durableId="1187720834">
    <w:abstractNumId w:val="49"/>
  </w:num>
  <w:num w:numId="24" w16cid:durableId="2633611">
    <w:abstractNumId w:val="31"/>
  </w:num>
  <w:num w:numId="25" w16cid:durableId="925959876">
    <w:abstractNumId w:val="48"/>
  </w:num>
  <w:num w:numId="26" w16cid:durableId="217012805">
    <w:abstractNumId w:val="10"/>
  </w:num>
  <w:num w:numId="27" w16cid:durableId="983777804">
    <w:abstractNumId w:val="27"/>
  </w:num>
  <w:num w:numId="28" w16cid:durableId="1156846770">
    <w:abstractNumId w:val="50"/>
  </w:num>
  <w:num w:numId="29" w16cid:durableId="182406895">
    <w:abstractNumId w:val="47"/>
  </w:num>
  <w:num w:numId="30" w16cid:durableId="1463957243">
    <w:abstractNumId w:val="46"/>
  </w:num>
  <w:num w:numId="31" w16cid:durableId="1117796700">
    <w:abstractNumId w:val="9"/>
  </w:num>
  <w:num w:numId="32" w16cid:durableId="70012523">
    <w:abstractNumId w:val="38"/>
  </w:num>
  <w:num w:numId="33" w16cid:durableId="900562290">
    <w:abstractNumId w:val="16"/>
  </w:num>
  <w:num w:numId="34" w16cid:durableId="645669976">
    <w:abstractNumId w:val="7"/>
  </w:num>
  <w:num w:numId="35" w16cid:durableId="1343893992">
    <w:abstractNumId w:val="2"/>
  </w:num>
  <w:num w:numId="36" w16cid:durableId="12432971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65615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2365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7175583">
    <w:abstractNumId w:val="4"/>
  </w:num>
  <w:num w:numId="40" w16cid:durableId="1939635233">
    <w:abstractNumId w:val="18"/>
  </w:num>
  <w:num w:numId="41" w16cid:durableId="1549755826">
    <w:abstractNumId w:val="5"/>
  </w:num>
  <w:num w:numId="42" w16cid:durableId="321852689">
    <w:abstractNumId w:val="17"/>
  </w:num>
  <w:num w:numId="43" w16cid:durableId="1175723484">
    <w:abstractNumId w:val="0"/>
  </w:num>
  <w:num w:numId="44" w16cid:durableId="135681036">
    <w:abstractNumId w:val="1"/>
  </w:num>
  <w:num w:numId="45" w16cid:durableId="1622834528">
    <w:abstractNumId w:val="21"/>
  </w:num>
  <w:num w:numId="46" w16cid:durableId="749280598">
    <w:abstractNumId w:val="6"/>
  </w:num>
  <w:num w:numId="47" w16cid:durableId="904603911">
    <w:abstractNumId w:val="3"/>
  </w:num>
  <w:num w:numId="48" w16cid:durableId="1364091798">
    <w:abstractNumId w:val="23"/>
  </w:num>
  <w:num w:numId="49" w16cid:durableId="20936972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497032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391555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402077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05548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8700014">
    <w:abstractNumId w:val="43"/>
  </w:num>
  <w:num w:numId="55" w16cid:durableId="2047367077">
    <w:abstractNumId w:val="24"/>
  </w:num>
  <w:num w:numId="56" w16cid:durableId="697466337">
    <w:abstractNumId w:val="37"/>
  </w:num>
  <w:num w:numId="57" w16cid:durableId="1425833179">
    <w:abstractNumId w:val="14"/>
  </w:num>
  <w:num w:numId="58" w16cid:durableId="1177042819">
    <w:abstractNumId w:val="33"/>
  </w:num>
  <w:num w:numId="59" w16cid:durableId="1704019226">
    <w:abstractNumId w:val="29"/>
  </w:num>
  <w:num w:numId="60" w16cid:durableId="1302613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767988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68514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649865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824851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856702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QeCIumv3jXY1dQ0/zDiMOCJRFWy4DmfVsUzWLkpdzCBeJVn9cz3rkLZVjYRfpv5rFx17jb3h9Mh8Wx1WZ22Neg==" w:salt="KdxTa/pu+clXOdbmPHwoh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07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36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7D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C65"/>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076"/>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857"/>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79D"/>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42B"/>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6564A"/>
  <w15:docId w15:val="{A4A7CE32-8447-4EE2-B32F-E3E283760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62">
    <w:name w:val="目次第6级"/>
    <w:uiPriority w:val="39"/>
    <w:qFormat/>
    <w:rsid w:val="00AE2076"/>
    <w:pPr>
      <w:tabs>
        <w:tab w:val="right" w:leader="dot" w:pos="9241"/>
      </w:tabs>
      <w:wordWrap w:val="0"/>
      <w:ind w:firstLineChars="500" w:firstLine="500"/>
    </w:pPr>
    <w:rPr>
      <w:rFonts w:ascii="宋体" w:hAnsi="宋体" w:cs="宋体"/>
      <w:sz w:val="21"/>
      <w:szCs w:val="21"/>
    </w:rPr>
  </w:style>
  <w:style w:type="paragraph" w:customStyle="1" w:styleId="afffffffffffb">
    <w:name w:val="段落"/>
    <w:qFormat/>
    <w:rsid w:val="00AE2076"/>
    <w:pPr>
      <w:widowControl w:val="0"/>
      <w:autoSpaceDE w:val="0"/>
      <w:autoSpaceDN w:val="0"/>
      <w:ind w:firstLineChars="200" w:firstLine="420"/>
    </w:pPr>
    <w:rPr>
      <w:rFonts w:ascii="宋体" w:hAnsi="Times New Roman"/>
      <w:sz w:val="21"/>
    </w:rPr>
  </w:style>
  <w:style w:type="paragraph" w:customStyle="1" w:styleId="afffffffffffc">
    <w:name w:val="段"/>
    <w:qFormat/>
    <w:rsid w:val="00AE2076"/>
    <w:pPr>
      <w:tabs>
        <w:tab w:val="center" w:pos="4201"/>
        <w:tab w:val="right" w:leader="dot" w:pos="9298"/>
      </w:tabs>
      <w:autoSpaceDE w:val="0"/>
      <w:autoSpaceDN w:val="0"/>
      <w:ind w:firstLineChars="200" w:firstLine="420"/>
      <w:jc w:val="both"/>
    </w:pPr>
    <w:rPr>
      <w:rFonts w:ascii="宋体"/>
      <w:sz w:val="21"/>
    </w:rPr>
  </w:style>
  <w:style w:type="paragraph" w:customStyle="1" w:styleId="-">
    <w:name w:val="章标题-无条题"/>
    <w:qFormat/>
    <w:rsid w:val="00AE2076"/>
    <w:pPr>
      <w:widowControl w:val="0"/>
      <w:wordWrap w:val="0"/>
      <w:autoSpaceDE w:val="0"/>
      <w:autoSpaceDN w:val="0"/>
    </w:pPr>
    <w:rPr>
      <w:rFonts w:ascii="宋体" w:hAnsi="宋体"/>
    </w:rPr>
  </w:style>
  <w:style w:type="paragraph" w:customStyle="1" w:styleId="afffffffffffd">
    <w:name w:val="章节条款"/>
    <w:qFormat/>
    <w:rsid w:val="002867D7"/>
    <w:pPr>
      <w:widowControl w:val="0"/>
      <w:wordWrap w:val="0"/>
      <w:autoSpaceDE w:val="0"/>
      <w:autoSpaceDN w:val="0"/>
      <w:snapToGrid w:val="0"/>
      <w:spacing w:beforeLines="50" w:before="50" w:afterLines="50" w:after="50"/>
      <w:jc w:val="both"/>
    </w:pPr>
    <w:rPr>
      <w:rFonts w:ascii="黑体" w:eastAsia="黑体" w:hAnsi="黑体"/>
      <w:sz w:val="21"/>
    </w:rPr>
  </w:style>
  <w:style w:type="paragraph" w:customStyle="1" w:styleId="11">
    <w:name w:val="目次第1级"/>
    <w:next w:val="1"/>
    <w:uiPriority w:val="39"/>
    <w:qFormat/>
    <w:rsid w:val="002867D7"/>
    <w:pPr>
      <w:tabs>
        <w:tab w:val="right" w:leader="dot" w:pos="9241"/>
      </w:tabs>
      <w:wordWrap w:val="0"/>
      <w:spacing w:beforeLines="25" w:before="25" w:afterLines="25" w:after="25"/>
    </w:pPr>
    <w:rPr>
      <w:rFonts w:ascii="宋体" w:hAnsi="宋体"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5.jp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0425A903D54A709F8382E98E35F161"/>
        <w:category>
          <w:name w:val="常规"/>
          <w:gallery w:val="placeholder"/>
        </w:category>
        <w:types>
          <w:type w:val="bbPlcHdr"/>
        </w:types>
        <w:behaviors>
          <w:behavior w:val="content"/>
        </w:behaviors>
        <w:guid w:val="{0539902C-1BA9-4FDC-B067-312647B33F8D}"/>
      </w:docPartPr>
      <w:docPartBody>
        <w:p w:rsidR="000E0281" w:rsidRDefault="00000000">
          <w:pPr>
            <w:pStyle w:val="FC0425A903D54A709F8382E98E35F161"/>
            <w:rPr>
              <w:rFonts w:hint="eastAsia"/>
            </w:rPr>
          </w:pPr>
          <w:r w:rsidRPr="00751A05">
            <w:rPr>
              <w:rStyle w:val="a3"/>
              <w:rFonts w:hint="eastAsia"/>
            </w:rPr>
            <w:t>单击或点击此处输入文字。</w:t>
          </w:r>
        </w:p>
      </w:docPartBody>
    </w:docPart>
    <w:docPart>
      <w:docPartPr>
        <w:name w:val="9F05D79F093E4492B8C7D992A64A8F58"/>
        <w:category>
          <w:name w:val="常规"/>
          <w:gallery w:val="placeholder"/>
        </w:category>
        <w:types>
          <w:type w:val="bbPlcHdr"/>
        </w:types>
        <w:behaviors>
          <w:behavior w:val="content"/>
        </w:behaviors>
        <w:guid w:val="{0D6CCA78-93B4-46F9-8836-15AAE0727CAE}"/>
      </w:docPartPr>
      <w:docPartBody>
        <w:p w:rsidR="000E0281" w:rsidRDefault="00000000">
          <w:pPr>
            <w:pStyle w:val="9F05D79F093E4492B8C7D992A64A8F58"/>
            <w:rPr>
              <w:rFonts w:hint="eastAsia"/>
            </w:rPr>
          </w:pPr>
          <w:r w:rsidRPr="00FB6243">
            <w:rPr>
              <w:rStyle w:val="a3"/>
              <w:rFonts w:hint="eastAsia"/>
            </w:rPr>
            <w:t>选择一项。</w:t>
          </w:r>
        </w:p>
      </w:docPartBody>
    </w:docPart>
    <w:docPart>
      <w:docPartPr>
        <w:name w:val="7A8A0BBF490E4B70A3D9D0F596A203F2"/>
        <w:category>
          <w:name w:val="常规"/>
          <w:gallery w:val="placeholder"/>
        </w:category>
        <w:types>
          <w:type w:val="bbPlcHdr"/>
        </w:types>
        <w:behaviors>
          <w:behavior w:val="content"/>
        </w:behaviors>
        <w:guid w:val="{295083B2-A712-4795-A802-3F97175023F0}"/>
      </w:docPartPr>
      <w:docPartBody>
        <w:p w:rsidR="000E0281" w:rsidRDefault="00000000">
          <w:pPr>
            <w:pStyle w:val="7A8A0BBF490E4B70A3D9D0F596A203F2"/>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81F"/>
    <w:rsid w:val="000E0281"/>
    <w:rsid w:val="0024381F"/>
    <w:rsid w:val="00753B99"/>
    <w:rsid w:val="0081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C0425A903D54A709F8382E98E35F161">
    <w:name w:val="FC0425A903D54A709F8382E98E35F161"/>
    <w:pPr>
      <w:widowControl w:val="0"/>
    </w:pPr>
  </w:style>
  <w:style w:type="paragraph" w:customStyle="1" w:styleId="9F05D79F093E4492B8C7D992A64A8F58">
    <w:name w:val="9F05D79F093E4492B8C7D992A64A8F58"/>
    <w:pPr>
      <w:widowControl w:val="0"/>
    </w:pPr>
  </w:style>
  <w:style w:type="paragraph" w:customStyle="1" w:styleId="7A8A0BBF490E4B70A3D9D0F596A203F2">
    <w:name w:val="7A8A0BBF490E4B70A3D9D0F596A203F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25</TotalTime>
  <Pages>9</Pages>
  <Words>2184</Words>
  <Characters>2688</Characters>
  <Application>Microsoft Office Word</Application>
  <DocSecurity>0</DocSecurity>
  <Lines>537</Lines>
  <Paragraphs>374</Paragraphs>
  <ScaleCrop>false</ScaleCrop>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闻君</dc:creator>
  <cp:keywords/>
  <cp:lastModifiedBy>Jun Wen</cp:lastModifiedBy>
  <cp:revision>2</cp:revision>
  <cp:lastPrinted>2021-02-02T08:22:00Z</cp:lastPrinted>
  <dcterms:created xsi:type="dcterms:W3CDTF">2026-05-06T07:04:00Z</dcterms:created>
  <dcterms:modified xsi:type="dcterms:W3CDTF">2026-05-06T07:43:00Z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